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69B3B" w14:textId="77777777" w:rsidR="007847C3" w:rsidRDefault="007847C3" w:rsidP="009851FF">
      <w:pPr>
        <w:pStyle w:val="Heading1"/>
        <w:spacing w:before="0"/>
        <w:ind w:left="1170" w:firstLine="270"/>
        <w:rPr>
          <w:rFonts w:asciiTheme="minorHAnsi" w:hAnsiTheme="minorHAnsi" w:cs="Arial"/>
          <w:color w:val="auto"/>
          <w:sz w:val="24"/>
          <w:szCs w:val="24"/>
        </w:rPr>
      </w:pPr>
    </w:p>
    <w:p w14:paraId="60CE0DAF" w14:textId="77777777" w:rsidR="007847C3" w:rsidRDefault="00DA22C2" w:rsidP="007847C3">
      <w:pPr>
        <w:pStyle w:val="BodyText"/>
        <w:spacing w:line="360" w:lineRule="auto"/>
        <w:jc w:val="center"/>
        <w:rPr>
          <w:rFonts w:ascii="Arial" w:hAnsi="Arial" w:cs="Arial"/>
          <w:b/>
          <w:noProof/>
          <w:color w:val="993366"/>
          <w:sz w:val="36"/>
          <w:szCs w:val="36"/>
          <w:u w:val="single"/>
          <w:lang w:val="en-US"/>
        </w:rPr>
      </w:pPr>
      <w:r>
        <w:rPr>
          <w:rFonts w:ascii="Arial" w:hAnsi="Arial" w:cs="Arial"/>
          <w:b/>
          <w:noProof/>
          <w:color w:val="993366"/>
          <w:sz w:val="36"/>
          <w:szCs w:val="36"/>
          <w:u w:val="single"/>
          <w:lang w:val="en-ZA" w:eastAsia="en-ZA"/>
        </w:rPr>
        <w:t xml:space="preserve">       </w:t>
      </w:r>
      <w:r w:rsidR="007847C3">
        <w:rPr>
          <w:rFonts w:ascii="Arial" w:hAnsi="Arial" w:cs="Arial"/>
          <w:b/>
          <w:noProof/>
          <w:color w:val="993366"/>
          <w:sz w:val="36"/>
          <w:szCs w:val="36"/>
          <w:u w:val="single"/>
          <w:lang w:val="en-ZA" w:eastAsia="en-ZA"/>
        </w:rPr>
        <w:drawing>
          <wp:inline distT="0" distB="0" distL="0" distR="0" wp14:anchorId="2C7D0813" wp14:editId="53AB9366">
            <wp:extent cx="3134995" cy="2933065"/>
            <wp:effectExtent l="19050" t="0" r="825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134995" cy="2933065"/>
                    </a:xfrm>
                    <a:prstGeom prst="rect">
                      <a:avLst/>
                    </a:prstGeom>
                    <a:noFill/>
                    <a:ln w="9525">
                      <a:noFill/>
                      <a:miter lim="800000"/>
                      <a:headEnd/>
                      <a:tailEnd/>
                    </a:ln>
                  </pic:spPr>
                </pic:pic>
              </a:graphicData>
            </a:graphic>
          </wp:inline>
        </w:drawing>
      </w:r>
      <w:r>
        <w:rPr>
          <w:rFonts w:ascii="Arial" w:hAnsi="Arial" w:cs="Arial"/>
          <w:b/>
          <w:noProof/>
          <w:color w:val="993366"/>
          <w:sz w:val="36"/>
          <w:szCs w:val="36"/>
          <w:u w:val="single"/>
          <w:lang w:val="en-US"/>
        </w:rPr>
        <w:t>_________</w:t>
      </w:r>
    </w:p>
    <w:p w14:paraId="5BEFD7F3" w14:textId="77777777" w:rsidR="007847C3" w:rsidRDefault="00C6410D" w:rsidP="00C6410D">
      <w:pPr>
        <w:spacing w:line="360" w:lineRule="auto"/>
        <w:rPr>
          <w:rFonts w:ascii="Arial" w:hAnsi="Arial" w:cs="Arial"/>
          <w:b/>
          <w:sz w:val="28"/>
          <w:szCs w:val="28"/>
        </w:rPr>
      </w:pPr>
      <w:r>
        <w:rPr>
          <w:rFonts w:ascii="Arial" w:hAnsi="Arial" w:cs="Arial"/>
          <w:b/>
          <w:sz w:val="40"/>
          <w:szCs w:val="40"/>
        </w:rPr>
        <w:t xml:space="preserve">              </w:t>
      </w:r>
      <w:r w:rsidR="007847C3">
        <w:rPr>
          <w:rFonts w:ascii="Arial" w:hAnsi="Arial" w:cs="Arial"/>
          <w:b/>
          <w:sz w:val="40"/>
          <w:szCs w:val="40"/>
        </w:rPr>
        <w:t xml:space="preserve">RISK MANAGEMENT STRATEGY </w:t>
      </w:r>
    </w:p>
    <w:p w14:paraId="1B3C7C44" w14:textId="77777777" w:rsidR="007847C3" w:rsidRDefault="007847C3" w:rsidP="007847C3">
      <w:pPr>
        <w:spacing w:line="360" w:lineRule="auto"/>
        <w:jc w:val="center"/>
        <w:rPr>
          <w:rFonts w:ascii="Arial" w:hAnsi="Arial" w:cs="Arial"/>
          <w:b/>
          <w:sz w:val="28"/>
          <w:szCs w:val="28"/>
        </w:rPr>
      </w:pPr>
    </w:p>
    <w:p w14:paraId="7A780142" w14:textId="77777777" w:rsidR="007847C3" w:rsidRDefault="007847C3" w:rsidP="007847C3">
      <w:pPr>
        <w:spacing w:line="360" w:lineRule="auto"/>
        <w:jc w:val="center"/>
        <w:rPr>
          <w:rFonts w:ascii="Arial" w:hAnsi="Arial" w:cs="Arial"/>
          <w:b/>
          <w:sz w:val="28"/>
          <w:szCs w:val="28"/>
        </w:rPr>
      </w:pPr>
    </w:p>
    <w:p w14:paraId="68D548E5" w14:textId="77777777" w:rsidR="007847C3" w:rsidRDefault="007847C3" w:rsidP="007847C3">
      <w:pPr>
        <w:spacing w:line="360" w:lineRule="auto"/>
        <w:jc w:val="center"/>
        <w:rPr>
          <w:rFonts w:ascii="Arial" w:hAnsi="Arial" w:cs="Arial"/>
          <w:b/>
          <w:sz w:val="28"/>
          <w:szCs w:val="28"/>
        </w:rPr>
      </w:pPr>
    </w:p>
    <w:p w14:paraId="595A6636" w14:textId="77777777" w:rsidR="007847C3" w:rsidRPr="00762A49" w:rsidRDefault="007847C3" w:rsidP="007847C3">
      <w:pPr>
        <w:spacing w:line="360" w:lineRule="auto"/>
        <w:ind w:left="720"/>
        <w:jc w:val="center"/>
        <w:rPr>
          <w:rFonts w:ascii="Arial" w:hAnsi="Arial" w:cs="Arial"/>
          <w:b/>
        </w:rPr>
      </w:pPr>
      <w:r>
        <w:rPr>
          <w:rFonts w:ascii="Arial" w:hAnsi="Arial" w:cs="Arial"/>
          <w:b/>
          <w:sz w:val="18"/>
          <w:szCs w:val="18"/>
        </w:rPr>
        <w:t xml:space="preserve">                                                                         </w:t>
      </w:r>
      <w:r w:rsidR="00DA22C2">
        <w:rPr>
          <w:rFonts w:ascii="Arial" w:hAnsi="Arial" w:cs="Arial"/>
          <w:b/>
          <w:sz w:val="18"/>
          <w:szCs w:val="18"/>
        </w:rPr>
        <w:t xml:space="preserve">              </w:t>
      </w:r>
      <w:r w:rsidRPr="00762A49">
        <w:rPr>
          <w:rFonts w:ascii="Arial" w:hAnsi="Arial" w:cs="Arial"/>
          <w:b/>
        </w:rPr>
        <w:t>OFFICE OF MUNICIPAL MANAGER</w:t>
      </w:r>
    </w:p>
    <w:p w14:paraId="0FB89C1F" w14:textId="3C322B90" w:rsidR="00762A49" w:rsidRPr="00762A49" w:rsidRDefault="007847C3" w:rsidP="007847C3">
      <w:pPr>
        <w:spacing w:line="360" w:lineRule="auto"/>
        <w:ind w:left="720"/>
        <w:rPr>
          <w:rFonts w:ascii="Arial" w:hAnsi="Arial" w:cs="Arial"/>
          <w:b/>
        </w:rPr>
      </w:pPr>
      <w:r w:rsidRPr="00762A49">
        <w:rPr>
          <w:rFonts w:ascii="Arial" w:hAnsi="Arial" w:cs="Arial"/>
          <w:b/>
        </w:rPr>
        <w:t xml:space="preserve">                                                                         RISK </w:t>
      </w:r>
      <w:r w:rsidR="00DA22C2" w:rsidRPr="00762A49">
        <w:rPr>
          <w:rFonts w:ascii="Arial" w:hAnsi="Arial" w:cs="Arial"/>
          <w:b/>
        </w:rPr>
        <w:t xml:space="preserve">AND COMPLIANCE </w:t>
      </w:r>
      <w:r w:rsidRPr="00762A49">
        <w:rPr>
          <w:rFonts w:ascii="Arial" w:hAnsi="Arial" w:cs="Arial"/>
          <w:b/>
        </w:rPr>
        <w:t xml:space="preserve">UNIT  </w:t>
      </w:r>
    </w:p>
    <w:p w14:paraId="01245FBA" w14:textId="6A276269" w:rsidR="00CC64C7" w:rsidRPr="00762A49" w:rsidRDefault="00762A49" w:rsidP="00762A49">
      <w:pPr>
        <w:spacing w:line="360" w:lineRule="auto"/>
        <w:ind w:left="6480" w:firstLine="720"/>
        <w:rPr>
          <w:rFonts w:ascii="Arial" w:hAnsi="Arial" w:cs="Arial"/>
          <w:b/>
        </w:rPr>
      </w:pPr>
      <w:r w:rsidRPr="00762A49">
        <w:rPr>
          <w:rFonts w:ascii="Arial" w:hAnsi="Arial" w:cs="Arial"/>
          <w:b/>
        </w:rPr>
        <w:t>2026/2027</w:t>
      </w:r>
      <w:r w:rsidR="007847C3" w:rsidRPr="00762A49">
        <w:rPr>
          <w:rFonts w:ascii="Arial" w:hAnsi="Arial" w:cs="Arial"/>
          <w:b/>
        </w:rPr>
        <w:t xml:space="preserve"> </w:t>
      </w:r>
    </w:p>
    <w:p w14:paraId="7C100A78" w14:textId="37AC0190" w:rsidR="007847C3" w:rsidRPr="00DA22C2" w:rsidRDefault="00CC64C7" w:rsidP="007847C3">
      <w:pPr>
        <w:spacing w:line="360" w:lineRule="auto"/>
        <w:ind w:left="720"/>
        <w:rPr>
          <w:b/>
          <w:sz w:val="20"/>
          <w:szCs w:val="18"/>
        </w:rPr>
      </w:pP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sidR="007847C3" w:rsidRPr="00DA22C2">
        <w:rPr>
          <w:b/>
          <w:sz w:val="18"/>
          <w:szCs w:val="18"/>
        </w:rPr>
        <w:t xml:space="preserve">  </w:t>
      </w:r>
    </w:p>
    <w:p w14:paraId="0E6E8A2B" w14:textId="77777777" w:rsidR="007847C3" w:rsidRDefault="007847C3" w:rsidP="007847C3">
      <w:pPr>
        <w:spacing w:line="360" w:lineRule="auto"/>
        <w:ind w:left="720"/>
        <w:rPr>
          <w:rFonts w:ascii="Arial" w:hAnsi="Arial" w:cs="Arial"/>
          <w:b/>
          <w:sz w:val="18"/>
          <w:szCs w:val="18"/>
        </w:rPr>
      </w:pPr>
      <w:r>
        <w:rPr>
          <w:rFonts w:ascii="Arial" w:hAnsi="Arial" w:cs="Arial"/>
          <w:b/>
          <w:sz w:val="18"/>
          <w:szCs w:val="18"/>
        </w:rPr>
        <w:t xml:space="preserve">                                                                                                                           </w:t>
      </w:r>
      <w:r w:rsidR="00FA78B0">
        <w:rPr>
          <w:rFonts w:ascii="Arial" w:hAnsi="Arial" w:cs="Arial"/>
          <w:b/>
          <w:sz w:val="18"/>
          <w:szCs w:val="18"/>
        </w:rPr>
        <w:t xml:space="preserve">               </w:t>
      </w:r>
      <w:r w:rsidRPr="005D5175">
        <w:rPr>
          <w:rFonts w:ascii="Arial" w:hAnsi="Arial" w:cs="Arial"/>
          <w:b/>
          <w:sz w:val="18"/>
          <w:szCs w:val="18"/>
        </w:rPr>
        <w:t xml:space="preserve">           </w:t>
      </w:r>
      <w:r>
        <w:rPr>
          <w:rFonts w:ascii="Arial" w:hAnsi="Arial" w:cs="Arial"/>
          <w:b/>
          <w:sz w:val="18"/>
          <w:szCs w:val="18"/>
        </w:rPr>
        <w:t xml:space="preserve">                                                                                                                      </w:t>
      </w:r>
      <w:r w:rsidRPr="005D5175">
        <w:rPr>
          <w:rFonts w:ascii="Arial" w:hAnsi="Arial" w:cs="Arial"/>
          <w:b/>
          <w:sz w:val="18"/>
          <w:szCs w:val="18"/>
        </w:rPr>
        <w:t xml:space="preserve"> </w:t>
      </w:r>
      <w:r>
        <w:rPr>
          <w:rFonts w:ascii="Arial" w:hAnsi="Arial" w:cs="Arial"/>
          <w:b/>
          <w:sz w:val="18"/>
          <w:szCs w:val="18"/>
        </w:rPr>
        <w:t xml:space="preserve">                     </w:t>
      </w:r>
    </w:p>
    <w:p w14:paraId="41B74EBD" w14:textId="77777777" w:rsidR="007847C3" w:rsidRDefault="007847C3" w:rsidP="007847C3"/>
    <w:p w14:paraId="30548E90" w14:textId="77777777" w:rsidR="009851FF" w:rsidRDefault="009851FF" w:rsidP="009851FF"/>
    <w:p w14:paraId="36EE055A" w14:textId="77777777" w:rsidR="007847C3" w:rsidRDefault="007847C3" w:rsidP="009851FF"/>
    <w:p w14:paraId="64501BC5" w14:textId="77777777" w:rsidR="007847C3" w:rsidRDefault="007847C3" w:rsidP="009851FF"/>
    <w:p w14:paraId="704638BE" w14:textId="77777777" w:rsidR="007847C3" w:rsidRDefault="007847C3" w:rsidP="009851FF"/>
    <w:p w14:paraId="50FBCB9B" w14:textId="77777777" w:rsidR="007847C3" w:rsidRDefault="007847C3" w:rsidP="009851FF"/>
    <w:p w14:paraId="66BED971" w14:textId="77777777" w:rsidR="007847C3" w:rsidRDefault="007847C3" w:rsidP="009851FF"/>
    <w:p w14:paraId="42A89F9D" w14:textId="77777777" w:rsidR="007847C3" w:rsidRDefault="007847C3" w:rsidP="009851FF"/>
    <w:p w14:paraId="5A002286" w14:textId="77777777" w:rsidR="007847C3" w:rsidRDefault="007847C3" w:rsidP="009851FF"/>
    <w:p w14:paraId="52395C60" w14:textId="77777777" w:rsidR="007847C3" w:rsidRDefault="007847C3" w:rsidP="009851FF"/>
    <w:p w14:paraId="7D99A5B7" w14:textId="77777777" w:rsidR="007847C3" w:rsidRDefault="007847C3" w:rsidP="009851FF"/>
    <w:p w14:paraId="0A774B54" w14:textId="77777777" w:rsidR="007847C3" w:rsidRDefault="007847C3" w:rsidP="009851FF"/>
    <w:p w14:paraId="1D919415" w14:textId="77777777" w:rsidR="00B0414C" w:rsidRDefault="00B0414C" w:rsidP="009851FF"/>
    <w:p w14:paraId="1602BAA0" w14:textId="77777777" w:rsidR="007152A2" w:rsidRPr="00021856" w:rsidRDefault="007152A2" w:rsidP="00021856">
      <w:pPr>
        <w:spacing w:line="360" w:lineRule="auto"/>
        <w:rPr>
          <w:b/>
          <w:sz w:val="28"/>
        </w:rPr>
      </w:pPr>
      <w:r w:rsidRPr="00021856">
        <w:rPr>
          <w:b/>
          <w:sz w:val="28"/>
        </w:rPr>
        <w:lastRenderedPageBreak/>
        <w:t>TABLE OF CONTENTS</w:t>
      </w:r>
      <w:r w:rsidRPr="00021856">
        <w:rPr>
          <w:b/>
          <w:sz w:val="28"/>
        </w:rPr>
        <w:tab/>
      </w:r>
      <w:r w:rsidRPr="00021856">
        <w:rPr>
          <w:b/>
          <w:sz w:val="28"/>
        </w:rPr>
        <w:tab/>
      </w:r>
      <w:r w:rsidRPr="00021856">
        <w:rPr>
          <w:b/>
          <w:sz w:val="28"/>
        </w:rPr>
        <w:tab/>
      </w:r>
      <w:r w:rsidRPr="00021856">
        <w:rPr>
          <w:b/>
          <w:sz w:val="28"/>
        </w:rPr>
        <w:tab/>
      </w:r>
      <w:r w:rsidRPr="00021856">
        <w:rPr>
          <w:b/>
          <w:sz w:val="28"/>
        </w:rPr>
        <w:tab/>
      </w:r>
      <w:r w:rsidRPr="00021856">
        <w:rPr>
          <w:b/>
          <w:sz w:val="28"/>
        </w:rPr>
        <w:tab/>
      </w:r>
      <w:r w:rsidRPr="00021856">
        <w:rPr>
          <w:b/>
          <w:sz w:val="28"/>
        </w:rPr>
        <w:tab/>
        <w:t>PAGE NO</w:t>
      </w:r>
    </w:p>
    <w:p w14:paraId="01BE4812" w14:textId="77777777" w:rsidR="007152A2" w:rsidRPr="00021856" w:rsidRDefault="007152A2" w:rsidP="00021856">
      <w:pPr>
        <w:pStyle w:val="ListParagraph"/>
        <w:numPr>
          <w:ilvl w:val="0"/>
          <w:numId w:val="31"/>
        </w:numPr>
        <w:spacing w:line="360" w:lineRule="auto"/>
        <w:rPr>
          <w:sz w:val="28"/>
        </w:rPr>
      </w:pPr>
      <w:r w:rsidRPr="00021856">
        <w:rPr>
          <w:sz w:val="28"/>
        </w:rPr>
        <w:t>Introduction</w:t>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t>3</w:t>
      </w:r>
      <w:r w:rsidR="0032331F">
        <w:rPr>
          <w:sz w:val="28"/>
        </w:rPr>
        <w:tab/>
      </w:r>
    </w:p>
    <w:p w14:paraId="7BDF9A00" w14:textId="77777777" w:rsidR="007152A2" w:rsidRPr="00021856" w:rsidRDefault="007152A2" w:rsidP="00021856">
      <w:pPr>
        <w:pStyle w:val="ListParagraph"/>
        <w:numPr>
          <w:ilvl w:val="0"/>
          <w:numId w:val="31"/>
        </w:numPr>
        <w:spacing w:line="360" w:lineRule="auto"/>
        <w:rPr>
          <w:sz w:val="28"/>
        </w:rPr>
      </w:pPr>
      <w:r w:rsidRPr="00021856">
        <w:rPr>
          <w:sz w:val="28"/>
        </w:rPr>
        <w:t>Background</w:t>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t>3</w:t>
      </w:r>
      <w:r w:rsidR="0032331F">
        <w:rPr>
          <w:sz w:val="28"/>
        </w:rPr>
        <w:tab/>
      </w:r>
    </w:p>
    <w:p w14:paraId="4C23EC6F" w14:textId="77777777" w:rsidR="007152A2" w:rsidRPr="00021856" w:rsidRDefault="007152A2" w:rsidP="00021856">
      <w:pPr>
        <w:pStyle w:val="ListParagraph"/>
        <w:numPr>
          <w:ilvl w:val="0"/>
          <w:numId w:val="31"/>
        </w:numPr>
        <w:spacing w:line="360" w:lineRule="auto"/>
        <w:rPr>
          <w:sz w:val="28"/>
        </w:rPr>
      </w:pPr>
      <w:r w:rsidRPr="00021856">
        <w:rPr>
          <w:sz w:val="28"/>
        </w:rPr>
        <w:t>Objectives</w:t>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t>4</w:t>
      </w:r>
    </w:p>
    <w:p w14:paraId="1932479A" w14:textId="77777777" w:rsidR="007152A2" w:rsidRPr="00021856" w:rsidRDefault="007152A2" w:rsidP="00021856">
      <w:pPr>
        <w:pStyle w:val="ListParagraph"/>
        <w:numPr>
          <w:ilvl w:val="0"/>
          <w:numId w:val="31"/>
        </w:numPr>
        <w:spacing w:line="360" w:lineRule="auto"/>
        <w:rPr>
          <w:sz w:val="28"/>
        </w:rPr>
      </w:pPr>
      <w:r w:rsidRPr="00021856">
        <w:rPr>
          <w:sz w:val="28"/>
        </w:rPr>
        <w:t>Definitions</w:t>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t>5</w:t>
      </w:r>
    </w:p>
    <w:p w14:paraId="38F19A4A" w14:textId="77777777" w:rsidR="007152A2" w:rsidRPr="00021856" w:rsidRDefault="007152A2" w:rsidP="00021856">
      <w:pPr>
        <w:pStyle w:val="ListParagraph"/>
        <w:numPr>
          <w:ilvl w:val="0"/>
          <w:numId w:val="31"/>
        </w:numPr>
        <w:spacing w:line="360" w:lineRule="auto"/>
        <w:rPr>
          <w:sz w:val="28"/>
        </w:rPr>
      </w:pPr>
      <w:r w:rsidRPr="00021856">
        <w:rPr>
          <w:sz w:val="28"/>
        </w:rPr>
        <w:t>Risk Management process</w:t>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t>8</w:t>
      </w:r>
      <w:r w:rsidR="0032331F">
        <w:rPr>
          <w:sz w:val="28"/>
        </w:rPr>
        <w:tab/>
      </w:r>
    </w:p>
    <w:p w14:paraId="27B8DD54" w14:textId="77777777" w:rsidR="007152A2" w:rsidRPr="00021856" w:rsidRDefault="007152A2" w:rsidP="00021856">
      <w:pPr>
        <w:pStyle w:val="ListParagraph"/>
        <w:numPr>
          <w:ilvl w:val="0"/>
          <w:numId w:val="31"/>
        </w:numPr>
        <w:spacing w:line="360" w:lineRule="auto"/>
        <w:rPr>
          <w:sz w:val="28"/>
        </w:rPr>
      </w:pPr>
      <w:r w:rsidRPr="00021856">
        <w:rPr>
          <w:sz w:val="28"/>
        </w:rPr>
        <w:t>Establishment of risk management committees</w:t>
      </w:r>
      <w:r w:rsidR="0032331F">
        <w:rPr>
          <w:sz w:val="28"/>
        </w:rPr>
        <w:tab/>
      </w:r>
      <w:r w:rsidR="0032331F">
        <w:rPr>
          <w:sz w:val="28"/>
        </w:rPr>
        <w:tab/>
      </w:r>
      <w:r w:rsidR="0032331F">
        <w:rPr>
          <w:sz w:val="28"/>
        </w:rPr>
        <w:tab/>
      </w:r>
      <w:r w:rsidR="0032331F">
        <w:rPr>
          <w:sz w:val="28"/>
        </w:rPr>
        <w:tab/>
        <w:t>20</w:t>
      </w:r>
    </w:p>
    <w:p w14:paraId="7A0FAE30" w14:textId="77777777" w:rsidR="007152A2" w:rsidRPr="00021856" w:rsidRDefault="007152A2" w:rsidP="00021856">
      <w:pPr>
        <w:pStyle w:val="ListParagraph"/>
        <w:numPr>
          <w:ilvl w:val="0"/>
          <w:numId w:val="31"/>
        </w:numPr>
        <w:spacing w:line="360" w:lineRule="auto"/>
        <w:rPr>
          <w:sz w:val="28"/>
        </w:rPr>
      </w:pPr>
      <w:r w:rsidRPr="00021856">
        <w:rPr>
          <w:sz w:val="28"/>
        </w:rPr>
        <w:t>Responsibilities and functions of risk management committees</w:t>
      </w:r>
      <w:r w:rsidR="0032331F">
        <w:rPr>
          <w:sz w:val="28"/>
        </w:rPr>
        <w:tab/>
      </w:r>
      <w:r w:rsidR="0032331F">
        <w:rPr>
          <w:sz w:val="28"/>
        </w:rPr>
        <w:tab/>
        <w:t>20</w:t>
      </w:r>
    </w:p>
    <w:p w14:paraId="469A5D00" w14:textId="77777777" w:rsidR="007152A2" w:rsidRPr="00021856" w:rsidRDefault="00021856" w:rsidP="00021856">
      <w:pPr>
        <w:pStyle w:val="ListParagraph"/>
        <w:numPr>
          <w:ilvl w:val="0"/>
          <w:numId w:val="31"/>
        </w:numPr>
        <w:spacing w:line="360" w:lineRule="auto"/>
        <w:rPr>
          <w:sz w:val="28"/>
        </w:rPr>
      </w:pPr>
      <w:r w:rsidRPr="00021856">
        <w:rPr>
          <w:sz w:val="28"/>
        </w:rPr>
        <w:t>Responsibilities of Accounting Officer</w:t>
      </w:r>
      <w:r w:rsidR="0032331F">
        <w:rPr>
          <w:sz w:val="28"/>
        </w:rPr>
        <w:tab/>
      </w:r>
      <w:r w:rsidR="0032331F">
        <w:rPr>
          <w:sz w:val="28"/>
        </w:rPr>
        <w:tab/>
      </w:r>
      <w:r w:rsidR="0032331F">
        <w:rPr>
          <w:sz w:val="28"/>
        </w:rPr>
        <w:tab/>
      </w:r>
      <w:r w:rsidR="0032331F">
        <w:rPr>
          <w:sz w:val="28"/>
        </w:rPr>
        <w:tab/>
      </w:r>
      <w:r w:rsidR="0032331F">
        <w:rPr>
          <w:sz w:val="28"/>
        </w:rPr>
        <w:tab/>
        <w:t>20</w:t>
      </w:r>
    </w:p>
    <w:p w14:paraId="2AEEA2B1" w14:textId="77777777" w:rsidR="00021856" w:rsidRPr="00021856" w:rsidRDefault="00021856" w:rsidP="00021856">
      <w:pPr>
        <w:pStyle w:val="ListParagraph"/>
        <w:numPr>
          <w:ilvl w:val="0"/>
          <w:numId w:val="31"/>
        </w:numPr>
        <w:spacing w:line="360" w:lineRule="auto"/>
        <w:rPr>
          <w:sz w:val="28"/>
        </w:rPr>
      </w:pPr>
      <w:r w:rsidRPr="00021856">
        <w:rPr>
          <w:sz w:val="28"/>
        </w:rPr>
        <w:t>Responsibilities of management</w:t>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t>21</w:t>
      </w:r>
    </w:p>
    <w:p w14:paraId="1FE4240A" w14:textId="77777777" w:rsidR="00021856" w:rsidRPr="00021856" w:rsidRDefault="00021856" w:rsidP="00021856">
      <w:pPr>
        <w:pStyle w:val="ListParagraph"/>
        <w:numPr>
          <w:ilvl w:val="0"/>
          <w:numId w:val="31"/>
        </w:numPr>
        <w:spacing w:line="360" w:lineRule="auto"/>
        <w:rPr>
          <w:sz w:val="28"/>
        </w:rPr>
      </w:pPr>
      <w:r w:rsidRPr="00021856">
        <w:rPr>
          <w:sz w:val="28"/>
        </w:rPr>
        <w:t>Responsibilities of Internal Audit</w:t>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t>21</w:t>
      </w:r>
    </w:p>
    <w:p w14:paraId="0E474EE8" w14:textId="77777777" w:rsidR="00021856" w:rsidRPr="00021856" w:rsidRDefault="00021856" w:rsidP="00021856">
      <w:pPr>
        <w:pStyle w:val="ListParagraph"/>
        <w:numPr>
          <w:ilvl w:val="0"/>
          <w:numId w:val="31"/>
        </w:numPr>
        <w:spacing w:line="360" w:lineRule="auto"/>
        <w:rPr>
          <w:sz w:val="28"/>
        </w:rPr>
      </w:pPr>
      <w:r w:rsidRPr="00021856">
        <w:rPr>
          <w:sz w:val="28"/>
        </w:rPr>
        <w:t>Responsibilities of risk manager</w:t>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t>22</w:t>
      </w:r>
    </w:p>
    <w:p w14:paraId="60AAC164" w14:textId="77777777" w:rsidR="00021856" w:rsidRPr="00021856" w:rsidRDefault="00021856" w:rsidP="00021856">
      <w:pPr>
        <w:pStyle w:val="ListParagraph"/>
        <w:numPr>
          <w:ilvl w:val="0"/>
          <w:numId w:val="31"/>
        </w:numPr>
        <w:spacing w:line="360" w:lineRule="auto"/>
        <w:rPr>
          <w:sz w:val="28"/>
        </w:rPr>
      </w:pPr>
      <w:r w:rsidRPr="00021856">
        <w:rPr>
          <w:sz w:val="28"/>
        </w:rPr>
        <w:t>Responsibilities strategic planning component manager</w:t>
      </w:r>
      <w:r w:rsidR="0032331F">
        <w:rPr>
          <w:sz w:val="28"/>
        </w:rPr>
        <w:tab/>
      </w:r>
      <w:r w:rsidR="0032331F">
        <w:rPr>
          <w:sz w:val="28"/>
        </w:rPr>
        <w:tab/>
      </w:r>
      <w:r w:rsidR="0032331F">
        <w:rPr>
          <w:sz w:val="28"/>
        </w:rPr>
        <w:tab/>
        <w:t>23</w:t>
      </w:r>
      <w:r w:rsidR="0032331F">
        <w:rPr>
          <w:sz w:val="28"/>
        </w:rPr>
        <w:tab/>
      </w:r>
    </w:p>
    <w:p w14:paraId="11CA127E" w14:textId="77777777" w:rsidR="00021856" w:rsidRPr="00021856" w:rsidRDefault="00021856" w:rsidP="00021856">
      <w:pPr>
        <w:pStyle w:val="ListParagraph"/>
        <w:numPr>
          <w:ilvl w:val="0"/>
          <w:numId w:val="31"/>
        </w:numPr>
        <w:spacing w:line="360" w:lineRule="auto"/>
        <w:rPr>
          <w:sz w:val="28"/>
        </w:rPr>
      </w:pPr>
      <w:r w:rsidRPr="00021856">
        <w:rPr>
          <w:sz w:val="28"/>
        </w:rPr>
        <w:t>Roles of all officials</w:t>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t>23</w:t>
      </w:r>
    </w:p>
    <w:p w14:paraId="1034143D" w14:textId="77777777" w:rsidR="00021856" w:rsidRPr="00021856" w:rsidRDefault="00021856" w:rsidP="00021856">
      <w:pPr>
        <w:pStyle w:val="ListParagraph"/>
        <w:numPr>
          <w:ilvl w:val="0"/>
          <w:numId w:val="31"/>
        </w:numPr>
        <w:spacing w:line="360" w:lineRule="auto"/>
        <w:rPr>
          <w:sz w:val="28"/>
        </w:rPr>
      </w:pPr>
      <w:r w:rsidRPr="00021856">
        <w:rPr>
          <w:sz w:val="28"/>
        </w:rPr>
        <w:t>Roles and responsibilities of risk owners</w:t>
      </w:r>
      <w:r w:rsidR="0032331F">
        <w:rPr>
          <w:sz w:val="28"/>
        </w:rPr>
        <w:tab/>
      </w:r>
      <w:r w:rsidR="0032331F">
        <w:rPr>
          <w:sz w:val="28"/>
        </w:rPr>
        <w:tab/>
      </w:r>
      <w:r w:rsidR="0032331F">
        <w:rPr>
          <w:sz w:val="28"/>
        </w:rPr>
        <w:tab/>
      </w:r>
      <w:r w:rsidR="0032331F">
        <w:rPr>
          <w:sz w:val="28"/>
        </w:rPr>
        <w:tab/>
      </w:r>
      <w:r w:rsidR="0032331F">
        <w:rPr>
          <w:sz w:val="28"/>
        </w:rPr>
        <w:tab/>
        <w:t>24</w:t>
      </w:r>
    </w:p>
    <w:p w14:paraId="38F91EEF" w14:textId="77777777" w:rsidR="00021856" w:rsidRPr="00021856" w:rsidRDefault="00021856" w:rsidP="00021856">
      <w:pPr>
        <w:pStyle w:val="ListParagraph"/>
        <w:numPr>
          <w:ilvl w:val="0"/>
          <w:numId w:val="31"/>
        </w:numPr>
        <w:spacing w:line="360" w:lineRule="auto"/>
        <w:rPr>
          <w:sz w:val="28"/>
        </w:rPr>
      </w:pPr>
      <w:r w:rsidRPr="00021856">
        <w:rPr>
          <w:sz w:val="28"/>
        </w:rPr>
        <w:t>Disclosure</w:t>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t>24</w:t>
      </w:r>
    </w:p>
    <w:p w14:paraId="48248832" w14:textId="77777777" w:rsidR="00021856" w:rsidRPr="00021856" w:rsidRDefault="00021856" w:rsidP="00021856">
      <w:pPr>
        <w:pStyle w:val="ListParagraph"/>
        <w:numPr>
          <w:ilvl w:val="0"/>
          <w:numId w:val="31"/>
        </w:numPr>
        <w:spacing w:line="360" w:lineRule="auto"/>
        <w:rPr>
          <w:sz w:val="28"/>
        </w:rPr>
      </w:pPr>
      <w:r w:rsidRPr="00021856">
        <w:rPr>
          <w:sz w:val="28"/>
        </w:rPr>
        <w:t>Integrating risk management planning process</w:t>
      </w:r>
      <w:r w:rsidR="0032331F">
        <w:rPr>
          <w:sz w:val="28"/>
        </w:rPr>
        <w:tab/>
      </w:r>
      <w:r w:rsidR="0032331F">
        <w:rPr>
          <w:sz w:val="28"/>
        </w:rPr>
        <w:tab/>
      </w:r>
      <w:r w:rsidR="0032331F">
        <w:rPr>
          <w:sz w:val="28"/>
        </w:rPr>
        <w:tab/>
      </w:r>
      <w:r w:rsidR="0032331F">
        <w:rPr>
          <w:sz w:val="28"/>
        </w:rPr>
        <w:tab/>
        <w:t>25</w:t>
      </w:r>
    </w:p>
    <w:p w14:paraId="3C89CA0B" w14:textId="77777777" w:rsidR="00021856" w:rsidRPr="00021856" w:rsidRDefault="00021856" w:rsidP="00021856">
      <w:pPr>
        <w:pStyle w:val="ListParagraph"/>
        <w:numPr>
          <w:ilvl w:val="0"/>
          <w:numId w:val="31"/>
        </w:numPr>
        <w:spacing w:line="360" w:lineRule="auto"/>
        <w:rPr>
          <w:sz w:val="28"/>
        </w:rPr>
      </w:pPr>
      <w:r w:rsidRPr="00021856">
        <w:rPr>
          <w:sz w:val="28"/>
        </w:rPr>
        <w:t>Conclusion</w:t>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r>
      <w:r w:rsidR="0032331F">
        <w:rPr>
          <w:sz w:val="28"/>
        </w:rPr>
        <w:tab/>
        <w:t>25</w:t>
      </w:r>
    </w:p>
    <w:p w14:paraId="0D18E6B5" w14:textId="77777777" w:rsidR="007152A2" w:rsidRDefault="007152A2" w:rsidP="009851FF"/>
    <w:p w14:paraId="0F577803" w14:textId="77777777" w:rsidR="007152A2" w:rsidRDefault="007152A2" w:rsidP="009851FF"/>
    <w:p w14:paraId="29A3BECB" w14:textId="77777777" w:rsidR="007152A2" w:rsidRDefault="007152A2" w:rsidP="009851FF"/>
    <w:p w14:paraId="09DB31F7" w14:textId="77777777" w:rsidR="007152A2" w:rsidRDefault="007152A2" w:rsidP="009851FF"/>
    <w:p w14:paraId="39187765" w14:textId="77777777" w:rsidR="007152A2" w:rsidRDefault="007152A2" w:rsidP="009851FF"/>
    <w:p w14:paraId="7AA92D0A" w14:textId="77777777" w:rsidR="007152A2" w:rsidRDefault="007152A2" w:rsidP="009851FF"/>
    <w:p w14:paraId="4731C02F" w14:textId="77777777" w:rsidR="007152A2" w:rsidRDefault="007152A2" w:rsidP="009851FF"/>
    <w:p w14:paraId="5AA6A61C" w14:textId="77777777" w:rsidR="007152A2" w:rsidRDefault="007152A2" w:rsidP="009851FF"/>
    <w:p w14:paraId="463F749C" w14:textId="77777777" w:rsidR="007152A2" w:rsidRDefault="007152A2" w:rsidP="009851FF"/>
    <w:p w14:paraId="0B6968DB" w14:textId="77777777" w:rsidR="007152A2" w:rsidRDefault="007152A2" w:rsidP="009851FF"/>
    <w:p w14:paraId="65E8476A" w14:textId="77777777" w:rsidR="007152A2" w:rsidRDefault="007152A2" w:rsidP="009851FF"/>
    <w:p w14:paraId="1B088DA5" w14:textId="77777777" w:rsidR="007152A2" w:rsidRDefault="007152A2" w:rsidP="009851FF"/>
    <w:p w14:paraId="322EA824" w14:textId="77777777" w:rsidR="007152A2" w:rsidRDefault="007152A2" w:rsidP="009851FF"/>
    <w:p w14:paraId="42F54592" w14:textId="77777777" w:rsidR="007152A2" w:rsidRDefault="007152A2" w:rsidP="009851FF"/>
    <w:p w14:paraId="3D26485B" w14:textId="77777777" w:rsidR="009851FF" w:rsidRPr="004779AB" w:rsidRDefault="00893315" w:rsidP="009851FF">
      <w:pPr>
        <w:pStyle w:val="Heading1"/>
        <w:numPr>
          <w:ilvl w:val="0"/>
          <w:numId w:val="1"/>
        </w:numPr>
        <w:spacing w:before="0"/>
        <w:ind w:left="450" w:hanging="450"/>
        <w:rPr>
          <w:rFonts w:ascii="Arial" w:hAnsi="Arial" w:cs="Arial"/>
          <w:color w:val="auto"/>
          <w:sz w:val="24"/>
          <w:szCs w:val="24"/>
        </w:rPr>
      </w:pPr>
      <w:r w:rsidRPr="004779AB">
        <w:rPr>
          <w:rFonts w:ascii="Arial" w:hAnsi="Arial" w:cs="Arial"/>
          <w:color w:val="auto"/>
          <w:sz w:val="24"/>
          <w:szCs w:val="24"/>
        </w:rPr>
        <w:lastRenderedPageBreak/>
        <w:t>Introduction</w:t>
      </w:r>
    </w:p>
    <w:p w14:paraId="00B2928B" w14:textId="77777777" w:rsidR="009851FF" w:rsidRPr="004779AB" w:rsidRDefault="009851FF" w:rsidP="009851FF">
      <w:pPr>
        <w:rPr>
          <w:rFonts w:ascii="Arial" w:hAnsi="Arial" w:cs="Arial"/>
        </w:rPr>
      </w:pPr>
      <w:r w:rsidRPr="004779AB">
        <w:rPr>
          <w:rFonts w:ascii="Arial" w:hAnsi="Arial" w:cs="Arial"/>
        </w:rPr>
        <w:tab/>
      </w:r>
    </w:p>
    <w:p w14:paraId="5DAC9CE9" w14:textId="04538D1D" w:rsidR="00DB1160" w:rsidRPr="004779AB" w:rsidRDefault="00DB1160" w:rsidP="00E966C7">
      <w:pPr>
        <w:autoSpaceDE w:val="0"/>
        <w:autoSpaceDN w:val="0"/>
        <w:adjustRightInd w:val="0"/>
        <w:spacing w:line="360" w:lineRule="auto"/>
        <w:ind w:left="360"/>
        <w:rPr>
          <w:rFonts w:ascii="Arial" w:eastAsiaTheme="minorHAnsi" w:hAnsi="Arial" w:cs="Arial"/>
          <w:lang w:val="en-ZA"/>
        </w:rPr>
      </w:pPr>
      <w:r w:rsidRPr="004779AB">
        <w:rPr>
          <w:rFonts w:ascii="Arial" w:eastAsiaTheme="minorHAnsi" w:hAnsi="Arial" w:cs="Arial"/>
          <w:lang w:val="en-ZA"/>
        </w:rPr>
        <w:t xml:space="preserve">Enterprise Risk Management (ERM) forms a critical part of </w:t>
      </w:r>
      <w:r w:rsidR="00FE1826" w:rsidRPr="004779AB">
        <w:rPr>
          <w:rFonts w:ascii="Arial" w:eastAsiaTheme="minorHAnsi" w:hAnsi="Arial" w:cs="Arial"/>
          <w:lang w:val="en-ZA"/>
        </w:rPr>
        <w:t xml:space="preserve">the municipality’s </w:t>
      </w:r>
      <w:r w:rsidRPr="004779AB">
        <w:rPr>
          <w:rFonts w:ascii="Arial" w:eastAsiaTheme="minorHAnsi" w:hAnsi="Arial" w:cs="Arial"/>
          <w:lang w:val="en-ZA"/>
        </w:rPr>
        <w:t xml:space="preserve">strategic management. It is the process whereby </w:t>
      </w:r>
      <w:r w:rsidR="00FE1826" w:rsidRPr="004779AB">
        <w:rPr>
          <w:rFonts w:ascii="Arial" w:eastAsiaTheme="minorHAnsi" w:hAnsi="Arial" w:cs="Arial"/>
          <w:lang w:val="en-ZA"/>
        </w:rPr>
        <w:t xml:space="preserve">the municipality both </w:t>
      </w:r>
      <w:r w:rsidRPr="004779AB">
        <w:rPr>
          <w:rFonts w:ascii="Arial" w:eastAsiaTheme="minorHAnsi" w:hAnsi="Arial" w:cs="Arial"/>
          <w:lang w:val="en-ZA"/>
        </w:rPr>
        <w:t>methodically and intuitively addresses the risk attached to their</w:t>
      </w:r>
      <w:r w:rsidR="00FE1826" w:rsidRPr="004779AB">
        <w:rPr>
          <w:rFonts w:ascii="Arial" w:eastAsiaTheme="minorHAnsi" w:hAnsi="Arial" w:cs="Arial"/>
          <w:lang w:val="en-ZA"/>
        </w:rPr>
        <w:t xml:space="preserve"> </w:t>
      </w:r>
      <w:r w:rsidRPr="004779AB">
        <w:rPr>
          <w:rFonts w:ascii="Arial" w:eastAsiaTheme="minorHAnsi" w:hAnsi="Arial" w:cs="Arial"/>
          <w:lang w:val="en-ZA"/>
        </w:rPr>
        <w:t>activities with the goal of achieving sustained benefit within each activity and across a portfolio of</w:t>
      </w:r>
      <w:r w:rsidR="00FE1826" w:rsidRPr="004779AB">
        <w:rPr>
          <w:rFonts w:ascii="Arial" w:eastAsiaTheme="minorHAnsi" w:hAnsi="Arial" w:cs="Arial"/>
          <w:lang w:val="en-ZA"/>
        </w:rPr>
        <w:t xml:space="preserve"> </w:t>
      </w:r>
      <w:r w:rsidRPr="004779AB">
        <w:rPr>
          <w:rFonts w:ascii="Arial" w:eastAsiaTheme="minorHAnsi" w:hAnsi="Arial" w:cs="Arial"/>
          <w:lang w:val="en-ZA"/>
        </w:rPr>
        <w:t>activities. Enterprise Risk Management is therefore recognized as an integral part of sound</w:t>
      </w:r>
      <w:r w:rsidR="00FE1826" w:rsidRPr="004779AB">
        <w:rPr>
          <w:rFonts w:ascii="Arial" w:eastAsiaTheme="minorHAnsi" w:hAnsi="Arial" w:cs="Arial"/>
          <w:lang w:val="en-ZA"/>
        </w:rPr>
        <w:t xml:space="preserve"> </w:t>
      </w:r>
      <w:r w:rsidRPr="004779AB">
        <w:rPr>
          <w:rFonts w:ascii="Arial" w:eastAsiaTheme="minorHAnsi" w:hAnsi="Arial" w:cs="Arial"/>
          <w:lang w:val="en-ZA"/>
        </w:rPr>
        <w:t>organizational management</w:t>
      </w:r>
      <w:r w:rsidR="00FE1826" w:rsidRPr="004779AB">
        <w:rPr>
          <w:rFonts w:ascii="Arial" w:eastAsiaTheme="minorHAnsi" w:hAnsi="Arial" w:cs="Arial"/>
          <w:lang w:val="en-ZA"/>
        </w:rPr>
        <w:t xml:space="preserve">. </w:t>
      </w:r>
      <w:r w:rsidRPr="004779AB">
        <w:rPr>
          <w:rFonts w:ascii="Arial" w:eastAsiaTheme="minorHAnsi" w:hAnsi="Arial" w:cs="Arial"/>
          <w:lang w:val="en-ZA"/>
        </w:rPr>
        <w:t xml:space="preserve">The underlying premise of enterprise risk management is that </w:t>
      </w:r>
      <w:r w:rsidR="00FE1826" w:rsidRPr="004779AB">
        <w:rPr>
          <w:rFonts w:ascii="Arial" w:eastAsiaTheme="minorHAnsi" w:hAnsi="Arial" w:cs="Arial"/>
          <w:lang w:val="en-ZA"/>
        </w:rPr>
        <w:t xml:space="preserve">municipalities </w:t>
      </w:r>
      <w:r w:rsidR="00AF700A" w:rsidRPr="004779AB">
        <w:rPr>
          <w:rFonts w:ascii="Arial" w:eastAsiaTheme="minorHAnsi" w:hAnsi="Arial" w:cs="Arial"/>
          <w:lang w:val="en-ZA"/>
        </w:rPr>
        <w:t>exist</w:t>
      </w:r>
      <w:r w:rsidRPr="004779AB">
        <w:rPr>
          <w:rFonts w:ascii="Arial" w:eastAsiaTheme="minorHAnsi" w:hAnsi="Arial" w:cs="Arial"/>
          <w:lang w:val="en-ZA"/>
        </w:rPr>
        <w:t xml:space="preserve"> to provide value for</w:t>
      </w:r>
      <w:r w:rsidR="00FE1826" w:rsidRPr="004779AB">
        <w:rPr>
          <w:rFonts w:ascii="Arial" w:eastAsiaTheme="minorHAnsi" w:hAnsi="Arial" w:cs="Arial"/>
          <w:lang w:val="en-ZA"/>
        </w:rPr>
        <w:t xml:space="preserve"> </w:t>
      </w:r>
      <w:r w:rsidRPr="004779AB">
        <w:rPr>
          <w:rFonts w:ascii="Arial" w:eastAsiaTheme="minorHAnsi" w:hAnsi="Arial" w:cs="Arial"/>
          <w:lang w:val="en-ZA"/>
        </w:rPr>
        <w:t xml:space="preserve">its stakeholders. All </w:t>
      </w:r>
      <w:r w:rsidR="00FE1826" w:rsidRPr="004779AB">
        <w:rPr>
          <w:rFonts w:ascii="Arial" w:eastAsiaTheme="minorHAnsi" w:hAnsi="Arial" w:cs="Arial"/>
          <w:lang w:val="en-ZA"/>
        </w:rPr>
        <w:t>municipalities</w:t>
      </w:r>
      <w:r w:rsidRPr="004779AB">
        <w:rPr>
          <w:rFonts w:ascii="Arial" w:eastAsiaTheme="minorHAnsi" w:hAnsi="Arial" w:cs="Arial"/>
          <w:lang w:val="en-ZA"/>
        </w:rPr>
        <w:t xml:space="preserve"> face uncertainty and the challenge for management is to determine how</w:t>
      </w:r>
      <w:r w:rsidR="00FE1826" w:rsidRPr="004779AB">
        <w:rPr>
          <w:rFonts w:ascii="Arial" w:eastAsiaTheme="minorHAnsi" w:hAnsi="Arial" w:cs="Arial"/>
          <w:lang w:val="en-ZA"/>
        </w:rPr>
        <w:t xml:space="preserve"> </w:t>
      </w:r>
      <w:r w:rsidRPr="004779AB">
        <w:rPr>
          <w:rFonts w:ascii="Arial" w:eastAsiaTheme="minorHAnsi" w:hAnsi="Arial" w:cs="Arial"/>
          <w:lang w:val="en-ZA"/>
        </w:rPr>
        <w:t>much uncertainty to accept as it strives to grow stakeholder value. Uncertainty presents both risk and</w:t>
      </w:r>
      <w:r w:rsidR="00FE1826" w:rsidRPr="004779AB">
        <w:rPr>
          <w:rFonts w:ascii="Arial" w:eastAsiaTheme="minorHAnsi" w:hAnsi="Arial" w:cs="Arial"/>
          <w:lang w:val="en-ZA"/>
        </w:rPr>
        <w:t xml:space="preserve"> </w:t>
      </w:r>
      <w:r w:rsidRPr="004779AB">
        <w:rPr>
          <w:rFonts w:ascii="Arial" w:eastAsiaTheme="minorHAnsi" w:hAnsi="Arial" w:cs="Arial"/>
          <w:lang w:val="en-ZA"/>
        </w:rPr>
        <w:t>opportunity, with the potential to erode or enhance value.</w:t>
      </w:r>
      <w:r w:rsidR="00FE1826" w:rsidRPr="004779AB">
        <w:rPr>
          <w:rFonts w:ascii="Arial" w:eastAsiaTheme="minorHAnsi" w:hAnsi="Arial" w:cs="Arial"/>
          <w:lang w:val="en-ZA"/>
        </w:rPr>
        <w:t xml:space="preserve"> </w:t>
      </w:r>
      <w:r w:rsidRPr="004779AB">
        <w:rPr>
          <w:rFonts w:ascii="Arial" w:eastAsiaTheme="minorHAnsi" w:hAnsi="Arial" w:cs="Arial"/>
          <w:lang w:val="en-ZA"/>
        </w:rPr>
        <w:t>Enterprise risk management enables management to effectively deal with uncertainty and associated</w:t>
      </w:r>
      <w:r w:rsidR="00FE1826" w:rsidRPr="004779AB">
        <w:rPr>
          <w:rFonts w:ascii="Arial" w:eastAsiaTheme="minorHAnsi" w:hAnsi="Arial" w:cs="Arial"/>
          <w:lang w:val="en-ZA"/>
        </w:rPr>
        <w:t xml:space="preserve"> </w:t>
      </w:r>
      <w:r w:rsidRPr="004779AB">
        <w:rPr>
          <w:rFonts w:ascii="Arial" w:eastAsiaTheme="minorHAnsi" w:hAnsi="Arial" w:cs="Arial"/>
          <w:lang w:val="en-ZA"/>
        </w:rPr>
        <w:t>risk and opportunity, enhancing the capacity to build value. Value is maximized when management</w:t>
      </w:r>
      <w:r w:rsidR="00FE1826" w:rsidRPr="004779AB">
        <w:rPr>
          <w:rFonts w:ascii="Arial" w:eastAsiaTheme="minorHAnsi" w:hAnsi="Arial" w:cs="Arial"/>
          <w:lang w:val="en-ZA"/>
        </w:rPr>
        <w:t xml:space="preserve"> </w:t>
      </w:r>
      <w:r w:rsidRPr="004779AB">
        <w:rPr>
          <w:rFonts w:ascii="Arial" w:eastAsiaTheme="minorHAnsi" w:hAnsi="Arial" w:cs="Arial"/>
          <w:lang w:val="en-ZA"/>
        </w:rPr>
        <w:t>sets strategy and objectives to strike an optimal balance between growth and return goals and related</w:t>
      </w:r>
      <w:r w:rsidR="00FE1826" w:rsidRPr="004779AB">
        <w:rPr>
          <w:rFonts w:ascii="Arial" w:eastAsiaTheme="minorHAnsi" w:hAnsi="Arial" w:cs="Arial"/>
          <w:lang w:val="en-ZA"/>
        </w:rPr>
        <w:t xml:space="preserve"> </w:t>
      </w:r>
      <w:r w:rsidRPr="004779AB">
        <w:rPr>
          <w:rFonts w:ascii="Arial" w:eastAsiaTheme="minorHAnsi" w:hAnsi="Arial" w:cs="Arial"/>
          <w:lang w:val="en-ZA"/>
        </w:rPr>
        <w:t>risks, and efficiently and effectively deploys resources in pursuit of the entity’s objectives.</w:t>
      </w:r>
    </w:p>
    <w:p w14:paraId="420C7C40" w14:textId="77777777" w:rsidR="009851FF" w:rsidRPr="004779AB" w:rsidRDefault="009851FF" w:rsidP="00DB1160">
      <w:pPr>
        <w:ind w:right="-450"/>
        <w:jc w:val="both"/>
        <w:rPr>
          <w:rFonts w:ascii="Arial" w:hAnsi="Arial" w:cs="Arial"/>
        </w:rPr>
      </w:pPr>
      <w:r w:rsidRPr="004779AB">
        <w:rPr>
          <w:rFonts w:ascii="Arial" w:hAnsi="Arial" w:cs="Arial"/>
        </w:rPr>
        <w:tab/>
      </w:r>
      <w:r w:rsidRPr="004779AB">
        <w:rPr>
          <w:rFonts w:ascii="Arial" w:hAnsi="Arial" w:cs="Arial"/>
        </w:rPr>
        <w:tab/>
      </w:r>
      <w:r w:rsidRPr="004779AB">
        <w:rPr>
          <w:rFonts w:ascii="Arial" w:hAnsi="Arial" w:cs="Arial"/>
        </w:rPr>
        <w:tab/>
      </w:r>
      <w:r w:rsidRPr="004779AB">
        <w:rPr>
          <w:rFonts w:ascii="Arial" w:hAnsi="Arial" w:cs="Arial"/>
        </w:rPr>
        <w:tab/>
      </w:r>
      <w:r w:rsidRPr="004779AB">
        <w:rPr>
          <w:rFonts w:ascii="Arial" w:hAnsi="Arial" w:cs="Arial"/>
        </w:rPr>
        <w:tab/>
      </w:r>
    </w:p>
    <w:p w14:paraId="74076DE0" w14:textId="77777777" w:rsidR="009851FF" w:rsidRPr="004779AB" w:rsidRDefault="00893315" w:rsidP="009851FF">
      <w:pPr>
        <w:pStyle w:val="BodyText"/>
        <w:numPr>
          <w:ilvl w:val="0"/>
          <w:numId w:val="1"/>
        </w:numPr>
        <w:spacing w:before="130" w:line="360" w:lineRule="auto"/>
        <w:rPr>
          <w:rFonts w:ascii="Arial" w:hAnsi="Arial" w:cs="Arial"/>
          <w:b/>
          <w:sz w:val="24"/>
        </w:rPr>
      </w:pPr>
      <w:bookmarkStart w:id="0" w:name="_Toc232564559"/>
      <w:bookmarkStart w:id="1" w:name="_Toc290284323"/>
      <w:r w:rsidRPr="004779AB">
        <w:rPr>
          <w:rFonts w:ascii="Arial" w:hAnsi="Arial" w:cs="Arial"/>
          <w:b/>
          <w:sz w:val="24"/>
        </w:rPr>
        <w:t>Background</w:t>
      </w:r>
    </w:p>
    <w:p w14:paraId="5C0F2747" w14:textId="44F6F516" w:rsidR="009851FF" w:rsidRPr="004779AB" w:rsidRDefault="009851FF" w:rsidP="00A76CF5">
      <w:pPr>
        <w:pStyle w:val="BodyText"/>
        <w:spacing w:line="360" w:lineRule="auto"/>
        <w:ind w:left="360"/>
        <w:jc w:val="left"/>
        <w:rPr>
          <w:rFonts w:ascii="Arial" w:hAnsi="Arial" w:cs="Arial"/>
          <w:sz w:val="24"/>
        </w:rPr>
      </w:pPr>
      <w:r w:rsidRPr="004779AB">
        <w:rPr>
          <w:rFonts w:ascii="Arial" w:hAnsi="Arial" w:cs="Arial"/>
          <w:sz w:val="24"/>
        </w:rPr>
        <w:t>King Code of Corporate Governance, Municipal Finance Management Act (MFMA) and Public Sector Risk Management Framework addresses a much wider spectrum of risk than in the past. The Corporate Governance drives behind risk management today require new ways of reporting and monitoring the municipal risk exposures.</w:t>
      </w:r>
      <w:r w:rsidR="00FE1826" w:rsidRPr="004779AB">
        <w:rPr>
          <w:rFonts w:ascii="Arial" w:hAnsi="Arial" w:cs="Arial"/>
          <w:sz w:val="24"/>
        </w:rPr>
        <w:t xml:space="preserve"> </w:t>
      </w:r>
      <w:r w:rsidRPr="004779AB">
        <w:rPr>
          <w:rFonts w:ascii="Arial" w:hAnsi="Arial" w:cs="Arial"/>
          <w:sz w:val="24"/>
        </w:rPr>
        <w:t>Risk management strategy herein set out the rules embedded within the municipality’s risk management policy framework. These are the mandatory requirements established by the Accounting Officer for the management of risk in the municipality. The standards are based on the current recognized business practices and standards and corporate governance principles.</w:t>
      </w:r>
      <w:r w:rsidR="00FE1826" w:rsidRPr="004779AB">
        <w:rPr>
          <w:rFonts w:ascii="Arial" w:hAnsi="Arial" w:cs="Arial"/>
          <w:sz w:val="24"/>
        </w:rPr>
        <w:t xml:space="preserve"> </w:t>
      </w:r>
      <w:r w:rsidRPr="004779AB">
        <w:rPr>
          <w:rFonts w:ascii="Arial" w:hAnsi="Arial" w:cs="Arial"/>
          <w:sz w:val="24"/>
        </w:rPr>
        <w:t xml:space="preserve">The pace of change </w:t>
      </w:r>
      <w:proofErr w:type="gramStart"/>
      <w:r w:rsidRPr="004779AB">
        <w:rPr>
          <w:rFonts w:ascii="Arial" w:hAnsi="Arial" w:cs="Arial"/>
          <w:sz w:val="24"/>
        </w:rPr>
        <w:t>seem</w:t>
      </w:r>
      <w:proofErr w:type="gramEnd"/>
      <w:r w:rsidRPr="004779AB">
        <w:rPr>
          <w:rFonts w:ascii="Arial" w:hAnsi="Arial" w:cs="Arial"/>
          <w:sz w:val="24"/>
        </w:rPr>
        <w:t xml:space="preserve"> to have increased and the impact that </w:t>
      </w:r>
      <w:r w:rsidR="00A76CF5" w:rsidRPr="004779AB">
        <w:rPr>
          <w:rFonts w:ascii="Arial" w:hAnsi="Arial" w:cs="Arial"/>
          <w:sz w:val="24"/>
        </w:rPr>
        <w:t>these pressures</w:t>
      </w:r>
      <w:r w:rsidRPr="004779AB">
        <w:rPr>
          <w:rFonts w:ascii="Arial" w:hAnsi="Arial" w:cs="Arial"/>
          <w:sz w:val="24"/>
        </w:rPr>
        <w:t xml:space="preserve"> have on service delivery need to be harnessed and seen in the light of good corporate governance and municipals objectives.</w:t>
      </w:r>
      <w:r w:rsidR="0033483A" w:rsidRPr="004779AB">
        <w:rPr>
          <w:rFonts w:ascii="Arial" w:hAnsi="Arial" w:cs="Arial"/>
          <w:sz w:val="24"/>
        </w:rPr>
        <w:t xml:space="preserve"> </w:t>
      </w:r>
      <w:r w:rsidRPr="004779AB">
        <w:rPr>
          <w:rFonts w:ascii="Arial" w:hAnsi="Arial" w:cs="Arial"/>
          <w:sz w:val="24"/>
        </w:rPr>
        <w:t xml:space="preserve">A sound system of internal control depends on a regular evaluation of the nature and extent of the risks to which the municipality is exposed. </w:t>
      </w:r>
      <w:r w:rsidRPr="004779AB">
        <w:rPr>
          <w:rFonts w:ascii="Arial" w:hAnsi="Arial" w:cs="Arial"/>
          <w:sz w:val="24"/>
        </w:rPr>
        <w:lastRenderedPageBreak/>
        <w:t>The Accounting Officer and Senior Managers of municipal departments must be able to sign and publish the annual report on internal controls. A sound risk management strategy must be in place. The Treasury Regulations on internal controls requires municipalities to identify, evaluate and manage their significant risks and assess the effectiveness of the related internal control systems.</w:t>
      </w:r>
    </w:p>
    <w:p w14:paraId="4C62C734" w14:textId="77777777" w:rsidR="009851FF" w:rsidRPr="004779AB" w:rsidRDefault="009851FF" w:rsidP="00A76CF5">
      <w:pPr>
        <w:pStyle w:val="BodyText"/>
        <w:spacing w:line="360" w:lineRule="auto"/>
        <w:ind w:left="360"/>
        <w:jc w:val="left"/>
        <w:rPr>
          <w:rFonts w:ascii="Arial" w:hAnsi="Arial" w:cs="Arial"/>
          <w:sz w:val="24"/>
        </w:rPr>
      </w:pPr>
      <w:r w:rsidRPr="004779AB">
        <w:rPr>
          <w:rFonts w:ascii="Arial" w:hAnsi="Arial" w:cs="Arial"/>
          <w:sz w:val="24"/>
        </w:rPr>
        <w:t>This strategy is a practical guide to assist the municipality</w:t>
      </w:r>
      <w:r w:rsidR="0033483A" w:rsidRPr="004779AB">
        <w:rPr>
          <w:rFonts w:ascii="Arial" w:hAnsi="Arial" w:cs="Arial"/>
          <w:sz w:val="24"/>
        </w:rPr>
        <w:t xml:space="preserve"> in d</w:t>
      </w:r>
      <w:r w:rsidRPr="004779AB">
        <w:rPr>
          <w:rFonts w:ascii="Arial" w:hAnsi="Arial" w:cs="Arial"/>
          <w:sz w:val="24"/>
        </w:rPr>
        <w:t>ecision-making. At the organizational level, it will help the municipality to think more strategically and improve their ability to set common priorities. At the individual level, it will help all employees to develop new skills and will strengthen their ability to anticipate, assess and manage risks.</w:t>
      </w:r>
      <w:bookmarkStart w:id="2" w:name="_Toc232564560"/>
      <w:bookmarkStart w:id="3" w:name="_Toc290284324"/>
      <w:bookmarkEnd w:id="0"/>
      <w:bookmarkEnd w:id="1"/>
    </w:p>
    <w:p w14:paraId="0480EBC3" w14:textId="77777777" w:rsidR="00FE1826" w:rsidRPr="004779AB" w:rsidRDefault="00FE1826" w:rsidP="009851FF">
      <w:pPr>
        <w:pStyle w:val="BodyText"/>
        <w:spacing w:line="360" w:lineRule="auto"/>
        <w:rPr>
          <w:rFonts w:ascii="Arial" w:hAnsi="Arial" w:cs="Arial"/>
          <w:sz w:val="24"/>
        </w:rPr>
      </w:pPr>
    </w:p>
    <w:p w14:paraId="60E15175" w14:textId="77777777" w:rsidR="009851FF" w:rsidRPr="004779AB" w:rsidRDefault="00893315" w:rsidP="009851FF">
      <w:pPr>
        <w:pStyle w:val="BodyText"/>
        <w:numPr>
          <w:ilvl w:val="0"/>
          <w:numId w:val="1"/>
        </w:numPr>
        <w:spacing w:line="360" w:lineRule="auto"/>
        <w:rPr>
          <w:rFonts w:ascii="Arial" w:hAnsi="Arial" w:cs="Arial"/>
          <w:b/>
          <w:sz w:val="24"/>
        </w:rPr>
      </w:pPr>
      <w:r w:rsidRPr="004779AB">
        <w:rPr>
          <w:rFonts w:ascii="Arial" w:hAnsi="Arial" w:cs="Arial"/>
          <w:b/>
          <w:sz w:val="24"/>
        </w:rPr>
        <w:t>Objectives</w:t>
      </w:r>
      <w:bookmarkEnd w:id="2"/>
      <w:bookmarkEnd w:id="3"/>
      <w:r w:rsidR="009851FF" w:rsidRPr="004779AB">
        <w:rPr>
          <w:rFonts w:ascii="Arial" w:hAnsi="Arial" w:cs="Arial"/>
          <w:b/>
          <w:sz w:val="24"/>
        </w:rPr>
        <w:tab/>
      </w:r>
    </w:p>
    <w:p w14:paraId="3EFEE97E" w14:textId="77777777" w:rsidR="009851FF" w:rsidRPr="004779AB" w:rsidRDefault="009851FF" w:rsidP="009851FF">
      <w:pPr>
        <w:rPr>
          <w:rFonts w:ascii="Arial" w:hAnsi="Arial" w:cs="Arial"/>
        </w:rPr>
      </w:pPr>
    </w:p>
    <w:p w14:paraId="54506781" w14:textId="77777777" w:rsidR="009851FF" w:rsidRPr="004779AB" w:rsidRDefault="009851FF" w:rsidP="009851FF">
      <w:pPr>
        <w:ind w:right="-450"/>
        <w:jc w:val="both"/>
        <w:rPr>
          <w:rFonts w:ascii="Arial" w:hAnsi="Arial" w:cs="Arial"/>
          <w:b/>
        </w:rPr>
      </w:pPr>
      <w:r w:rsidRPr="004779AB">
        <w:rPr>
          <w:rFonts w:ascii="Arial" w:hAnsi="Arial" w:cs="Arial"/>
          <w:b/>
        </w:rPr>
        <w:t>The objectives of Risk Management Strategy are as follows:</w:t>
      </w:r>
    </w:p>
    <w:p w14:paraId="2B9FACD0" w14:textId="77777777" w:rsidR="009851FF" w:rsidRPr="004779AB" w:rsidRDefault="009851FF" w:rsidP="009851FF">
      <w:pPr>
        <w:ind w:right="-450"/>
        <w:jc w:val="both"/>
        <w:rPr>
          <w:rFonts w:ascii="Arial" w:hAnsi="Arial" w:cs="Arial"/>
        </w:rPr>
      </w:pPr>
    </w:p>
    <w:p w14:paraId="27B55F16" w14:textId="3D0A54AC" w:rsidR="009851FF" w:rsidRPr="004779AB" w:rsidRDefault="009851FF" w:rsidP="009851FF">
      <w:pPr>
        <w:numPr>
          <w:ilvl w:val="1"/>
          <w:numId w:val="1"/>
        </w:numPr>
        <w:spacing w:line="360" w:lineRule="auto"/>
        <w:ind w:left="720" w:right="-450" w:hanging="720"/>
        <w:jc w:val="both"/>
        <w:rPr>
          <w:rFonts w:ascii="Arial" w:hAnsi="Arial" w:cs="Arial"/>
        </w:rPr>
      </w:pPr>
      <w:r w:rsidRPr="004779AB">
        <w:rPr>
          <w:rFonts w:ascii="Arial" w:hAnsi="Arial" w:cs="Arial"/>
        </w:rPr>
        <w:t xml:space="preserve">To provide and maintain a working environment where everyone is following sound risk management practices and is held accountable for achieving </w:t>
      </w:r>
      <w:r w:rsidR="00AF700A" w:rsidRPr="004779AB">
        <w:rPr>
          <w:rFonts w:ascii="Arial" w:hAnsi="Arial" w:cs="Arial"/>
        </w:rPr>
        <w:t>results.</w:t>
      </w:r>
    </w:p>
    <w:p w14:paraId="740D9951" w14:textId="6B100C32" w:rsidR="009851FF" w:rsidRPr="004779AB" w:rsidRDefault="009851FF" w:rsidP="009851FF">
      <w:pPr>
        <w:numPr>
          <w:ilvl w:val="1"/>
          <w:numId w:val="1"/>
        </w:numPr>
        <w:spacing w:line="360" w:lineRule="auto"/>
        <w:ind w:left="720" w:right="-450" w:hanging="720"/>
        <w:jc w:val="both"/>
        <w:rPr>
          <w:rFonts w:ascii="Arial" w:hAnsi="Arial" w:cs="Arial"/>
        </w:rPr>
      </w:pPr>
      <w:r w:rsidRPr="004779AB">
        <w:rPr>
          <w:rFonts w:ascii="Arial" w:hAnsi="Arial" w:cs="Arial"/>
        </w:rPr>
        <w:t xml:space="preserve">To provide municipality with the Public Sector Risk Management Framework which the employees will utilise to implement risk </w:t>
      </w:r>
      <w:r w:rsidR="00AF700A" w:rsidRPr="004779AB">
        <w:rPr>
          <w:rFonts w:ascii="Arial" w:hAnsi="Arial" w:cs="Arial"/>
        </w:rPr>
        <w:t>management.</w:t>
      </w:r>
    </w:p>
    <w:p w14:paraId="48BFBFD2" w14:textId="56409624" w:rsidR="009851FF" w:rsidRPr="004779AB" w:rsidRDefault="009851FF" w:rsidP="009851FF">
      <w:pPr>
        <w:numPr>
          <w:ilvl w:val="1"/>
          <w:numId w:val="1"/>
        </w:numPr>
        <w:spacing w:line="360" w:lineRule="auto"/>
        <w:ind w:left="720" w:right="-450" w:hanging="720"/>
        <w:jc w:val="both"/>
        <w:rPr>
          <w:rFonts w:ascii="Arial" w:hAnsi="Arial" w:cs="Arial"/>
        </w:rPr>
      </w:pPr>
      <w:r w:rsidRPr="004779AB">
        <w:rPr>
          <w:rFonts w:ascii="Arial" w:hAnsi="Arial" w:cs="Arial"/>
        </w:rPr>
        <w:t xml:space="preserve">To provide the facilities and create a conducive working environment in ensuring that everyone has the capacity and resources to carry out his or her risk management </w:t>
      </w:r>
      <w:r w:rsidR="00AF700A" w:rsidRPr="004779AB">
        <w:rPr>
          <w:rFonts w:ascii="Arial" w:hAnsi="Arial" w:cs="Arial"/>
        </w:rPr>
        <w:t>responsibilities.</w:t>
      </w:r>
    </w:p>
    <w:p w14:paraId="7F2EBDD1" w14:textId="28BA29A2" w:rsidR="009851FF" w:rsidRPr="004779AB" w:rsidRDefault="009851FF" w:rsidP="009851FF">
      <w:pPr>
        <w:numPr>
          <w:ilvl w:val="1"/>
          <w:numId w:val="1"/>
        </w:numPr>
        <w:spacing w:line="360" w:lineRule="auto"/>
        <w:ind w:left="720" w:right="-450" w:hanging="720"/>
        <w:jc w:val="both"/>
        <w:rPr>
          <w:rFonts w:ascii="Arial" w:hAnsi="Arial" w:cs="Arial"/>
        </w:rPr>
      </w:pPr>
      <w:r w:rsidRPr="004779AB">
        <w:rPr>
          <w:rFonts w:ascii="Arial" w:hAnsi="Arial" w:cs="Arial"/>
        </w:rPr>
        <w:t xml:space="preserve">To ensure that risk management activities are fully integrated into the planning, </w:t>
      </w:r>
      <w:r w:rsidR="00AF700A" w:rsidRPr="004779AB">
        <w:rPr>
          <w:rFonts w:ascii="Arial" w:hAnsi="Arial" w:cs="Arial"/>
        </w:rPr>
        <w:t>monitoring,</w:t>
      </w:r>
      <w:r w:rsidRPr="004779AB">
        <w:rPr>
          <w:rFonts w:ascii="Arial" w:hAnsi="Arial" w:cs="Arial"/>
        </w:rPr>
        <w:t xml:space="preserve"> and reporting processes and into the daily management of program activities.</w:t>
      </w:r>
    </w:p>
    <w:p w14:paraId="3F34F5A9" w14:textId="77777777" w:rsidR="009851FF" w:rsidRPr="004779AB" w:rsidRDefault="009851FF" w:rsidP="009851FF">
      <w:pPr>
        <w:spacing w:line="360" w:lineRule="auto"/>
        <w:ind w:right="-450"/>
        <w:jc w:val="both"/>
        <w:rPr>
          <w:rFonts w:ascii="Arial" w:hAnsi="Arial" w:cs="Arial"/>
        </w:rPr>
      </w:pPr>
    </w:p>
    <w:p w14:paraId="6DC11C40" w14:textId="77777777" w:rsidR="009851FF" w:rsidRPr="004779AB" w:rsidRDefault="00FA78B0" w:rsidP="00FA78B0">
      <w:pPr>
        <w:tabs>
          <w:tab w:val="left" w:pos="6405"/>
        </w:tabs>
        <w:spacing w:line="360" w:lineRule="auto"/>
        <w:ind w:right="-450"/>
        <w:jc w:val="both"/>
        <w:rPr>
          <w:rFonts w:ascii="Arial" w:hAnsi="Arial" w:cs="Arial"/>
        </w:rPr>
      </w:pPr>
      <w:r w:rsidRPr="004779AB">
        <w:rPr>
          <w:rFonts w:ascii="Arial" w:hAnsi="Arial" w:cs="Arial"/>
        </w:rPr>
        <w:tab/>
      </w:r>
    </w:p>
    <w:p w14:paraId="2465A482" w14:textId="77777777" w:rsidR="009851FF" w:rsidRPr="004779AB" w:rsidRDefault="009851FF" w:rsidP="009851FF">
      <w:pPr>
        <w:spacing w:line="360" w:lineRule="auto"/>
        <w:ind w:right="-450"/>
        <w:jc w:val="both"/>
        <w:rPr>
          <w:rFonts w:ascii="Arial" w:hAnsi="Arial" w:cs="Arial"/>
        </w:rPr>
      </w:pPr>
    </w:p>
    <w:p w14:paraId="6A64E05F" w14:textId="77777777" w:rsidR="00FA78B0" w:rsidRPr="004779AB" w:rsidRDefault="00FA78B0" w:rsidP="009851FF">
      <w:pPr>
        <w:spacing w:line="360" w:lineRule="auto"/>
        <w:ind w:right="-450"/>
        <w:jc w:val="both"/>
        <w:rPr>
          <w:rFonts w:ascii="Arial" w:hAnsi="Arial" w:cs="Arial"/>
        </w:rPr>
      </w:pPr>
    </w:p>
    <w:p w14:paraId="3B0091DA" w14:textId="77777777" w:rsidR="00FA78B0" w:rsidRPr="004779AB" w:rsidRDefault="00FA78B0" w:rsidP="009851FF">
      <w:pPr>
        <w:spacing w:line="360" w:lineRule="auto"/>
        <w:ind w:right="-450"/>
        <w:jc w:val="both"/>
        <w:rPr>
          <w:rFonts w:ascii="Arial" w:hAnsi="Arial" w:cs="Arial"/>
        </w:rPr>
      </w:pPr>
    </w:p>
    <w:p w14:paraId="1FE81CE8" w14:textId="77777777" w:rsidR="00FA78B0" w:rsidRPr="004779AB" w:rsidRDefault="00FA78B0" w:rsidP="009851FF">
      <w:pPr>
        <w:spacing w:line="360" w:lineRule="auto"/>
        <w:ind w:right="-450"/>
        <w:jc w:val="both"/>
        <w:rPr>
          <w:rFonts w:ascii="Arial" w:hAnsi="Arial" w:cs="Arial"/>
        </w:rPr>
      </w:pPr>
    </w:p>
    <w:p w14:paraId="26A9B96A" w14:textId="77777777" w:rsidR="009851FF" w:rsidRPr="004779AB" w:rsidRDefault="009851FF" w:rsidP="009851FF">
      <w:pPr>
        <w:spacing w:line="360" w:lineRule="auto"/>
        <w:ind w:right="-450"/>
        <w:jc w:val="both"/>
        <w:rPr>
          <w:rFonts w:ascii="Arial" w:hAnsi="Arial" w:cs="Arial"/>
        </w:rPr>
      </w:pPr>
    </w:p>
    <w:p w14:paraId="07F88F92" w14:textId="77777777" w:rsidR="009851FF" w:rsidRPr="004779AB" w:rsidRDefault="001443A1" w:rsidP="009851FF">
      <w:pPr>
        <w:pStyle w:val="Heading1"/>
        <w:numPr>
          <w:ilvl w:val="0"/>
          <w:numId w:val="1"/>
        </w:numPr>
        <w:ind w:left="450" w:hanging="450"/>
        <w:rPr>
          <w:rFonts w:ascii="Arial" w:hAnsi="Arial" w:cs="Arial"/>
          <w:color w:val="auto"/>
          <w:sz w:val="24"/>
          <w:szCs w:val="24"/>
        </w:rPr>
      </w:pPr>
      <w:bookmarkStart w:id="4" w:name="_Toc232564561"/>
      <w:bookmarkStart w:id="5" w:name="_Toc290284325"/>
      <w:r w:rsidRPr="004779AB">
        <w:rPr>
          <w:rFonts w:ascii="Arial" w:hAnsi="Arial" w:cs="Arial"/>
          <w:color w:val="auto"/>
          <w:sz w:val="24"/>
          <w:szCs w:val="24"/>
        </w:rPr>
        <w:lastRenderedPageBreak/>
        <w:t>Definitions</w:t>
      </w:r>
      <w:bookmarkEnd w:id="4"/>
      <w:bookmarkEnd w:id="5"/>
      <w:r w:rsidR="009851FF" w:rsidRPr="004779AB">
        <w:rPr>
          <w:rFonts w:ascii="Arial" w:hAnsi="Arial" w:cs="Arial"/>
          <w:color w:val="auto"/>
          <w:sz w:val="24"/>
          <w:szCs w:val="24"/>
        </w:rPr>
        <w:tab/>
      </w:r>
    </w:p>
    <w:p w14:paraId="65A892E7" w14:textId="77777777" w:rsidR="009851FF" w:rsidRPr="004779AB" w:rsidRDefault="009851FF" w:rsidP="009851FF">
      <w:pPr>
        <w:rPr>
          <w:rFonts w:ascii="Arial" w:hAnsi="Arial" w:cs="Arial"/>
        </w:rPr>
      </w:pPr>
    </w:p>
    <w:p w14:paraId="0F1890F9" w14:textId="31A0AB55" w:rsidR="009851FF" w:rsidRPr="004779AB" w:rsidRDefault="009851FF" w:rsidP="00E26744">
      <w:pPr>
        <w:spacing w:line="360" w:lineRule="auto"/>
        <w:ind w:left="4410" w:right="-450" w:hanging="4320"/>
        <w:rPr>
          <w:rFonts w:ascii="Arial" w:hAnsi="Arial" w:cs="Arial"/>
        </w:rPr>
      </w:pPr>
      <w:r w:rsidRPr="004779AB">
        <w:rPr>
          <w:rFonts w:ascii="Arial" w:hAnsi="Arial" w:cs="Arial"/>
          <w:b/>
        </w:rPr>
        <w:t>Risks</w:t>
      </w:r>
      <w:r w:rsidRPr="004779AB">
        <w:rPr>
          <w:rFonts w:ascii="Arial" w:hAnsi="Arial" w:cs="Arial"/>
        </w:rPr>
        <w:t xml:space="preserve">:  </w:t>
      </w:r>
      <w:r w:rsidRPr="004779AB">
        <w:rPr>
          <w:rFonts w:ascii="Arial" w:hAnsi="Arial" w:cs="Arial"/>
        </w:rPr>
        <w:tab/>
        <w:t xml:space="preserve">Any threat or event that has a reasonable chance of occurrence in the future, which could undermine the institutions pursuit of its goals and objectives. Risk Manifest as negative impacts on goals and objectives or as missed opportunities to enhance institutional performance. Stakeholders expect Municipality to anticipate and manage risks </w:t>
      </w:r>
      <w:r w:rsidR="00100001" w:rsidRPr="004779AB">
        <w:rPr>
          <w:rFonts w:ascii="Arial" w:hAnsi="Arial" w:cs="Arial"/>
        </w:rPr>
        <w:t>to</w:t>
      </w:r>
      <w:r w:rsidRPr="004779AB">
        <w:rPr>
          <w:rFonts w:ascii="Arial" w:hAnsi="Arial" w:cs="Arial"/>
        </w:rPr>
        <w:t xml:space="preserve"> eliminate waste and inefficiency, reduce shocks and crises and to continuously improve capacity for delivering on their institutional mandates.</w:t>
      </w:r>
    </w:p>
    <w:p w14:paraId="3C7E46E5" w14:textId="77777777" w:rsidR="009851FF" w:rsidRPr="004779AB" w:rsidRDefault="0015272E" w:rsidP="00E26744">
      <w:pPr>
        <w:tabs>
          <w:tab w:val="left" w:pos="5865"/>
        </w:tabs>
        <w:ind w:left="90" w:right="-450"/>
        <w:jc w:val="both"/>
        <w:rPr>
          <w:rFonts w:ascii="Arial" w:hAnsi="Arial" w:cs="Arial"/>
        </w:rPr>
      </w:pPr>
      <w:r w:rsidRPr="004779AB">
        <w:rPr>
          <w:rFonts w:ascii="Arial" w:hAnsi="Arial" w:cs="Arial"/>
        </w:rPr>
        <w:tab/>
      </w:r>
    </w:p>
    <w:p w14:paraId="53729FFF" w14:textId="77777777" w:rsidR="009851FF" w:rsidRPr="004779AB" w:rsidRDefault="009851FF" w:rsidP="00E26744">
      <w:pPr>
        <w:spacing w:line="360" w:lineRule="auto"/>
        <w:ind w:left="4410" w:right="-450" w:hanging="4230"/>
        <w:rPr>
          <w:rFonts w:ascii="Arial" w:hAnsi="Arial" w:cs="Arial"/>
        </w:rPr>
      </w:pPr>
      <w:r w:rsidRPr="004779AB">
        <w:rPr>
          <w:rFonts w:ascii="Arial" w:hAnsi="Arial" w:cs="Arial"/>
          <w:b/>
        </w:rPr>
        <w:t>Risk Management:</w:t>
      </w:r>
      <w:r w:rsidRPr="004779AB">
        <w:rPr>
          <w:rFonts w:ascii="Arial" w:hAnsi="Arial" w:cs="Arial"/>
        </w:rPr>
        <w:tab/>
        <w:t>Risk management is a continuous, proactive and systematic process, effected by a Municipality’s executive authority, accounting officer, management and other personnel, applied in strategic planning and across the Municipality, designed to identify potential events that may affect the Municipality, and manage risks to be within its risk tolerance, to provide reasonable assurance regarding the achievement of Municipality objectives.</w:t>
      </w:r>
    </w:p>
    <w:p w14:paraId="6F70ED8C" w14:textId="77777777" w:rsidR="009851FF" w:rsidRPr="004779AB" w:rsidRDefault="009851FF" w:rsidP="00E26744">
      <w:pPr>
        <w:ind w:left="4410" w:right="-450"/>
        <w:jc w:val="both"/>
        <w:rPr>
          <w:rFonts w:ascii="Arial" w:hAnsi="Arial" w:cs="Arial"/>
        </w:rPr>
      </w:pPr>
    </w:p>
    <w:p w14:paraId="5A5613FC" w14:textId="77777777" w:rsidR="009851FF" w:rsidRPr="004779AB" w:rsidRDefault="009851FF" w:rsidP="00E26744">
      <w:pPr>
        <w:spacing w:line="360" w:lineRule="auto"/>
        <w:ind w:left="4410" w:right="-450" w:hanging="4320"/>
        <w:rPr>
          <w:rFonts w:ascii="Arial" w:hAnsi="Arial" w:cs="Arial"/>
        </w:rPr>
      </w:pPr>
      <w:r w:rsidRPr="004779AB">
        <w:rPr>
          <w:rFonts w:ascii="Arial" w:hAnsi="Arial" w:cs="Arial"/>
          <w:b/>
        </w:rPr>
        <w:t>Enterprise Risk Management</w:t>
      </w:r>
      <w:r w:rsidRPr="004779AB">
        <w:rPr>
          <w:rFonts w:ascii="Arial" w:hAnsi="Arial" w:cs="Arial"/>
        </w:rPr>
        <w:t>:</w:t>
      </w:r>
      <w:r w:rsidRPr="004779AB">
        <w:rPr>
          <w:rFonts w:ascii="Arial" w:hAnsi="Arial" w:cs="Arial"/>
        </w:rPr>
        <w:tab/>
        <w:t>Enterprise risk management (ERM) is the application of risk management throughout the Municipality rather than only in selected business areas or disciplines.</w:t>
      </w:r>
    </w:p>
    <w:p w14:paraId="33499BC4" w14:textId="77777777" w:rsidR="009851FF" w:rsidRPr="004779AB" w:rsidRDefault="009851FF" w:rsidP="00E26744">
      <w:pPr>
        <w:ind w:left="4410" w:right="-450" w:hanging="4320"/>
        <w:jc w:val="both"/>
        <w:rPr>
          <w:rFonts w:ascii="Arial" w:hAnsi="Arial" w:cs="Arial"/>
        </w:rPr>
      </w:pPr>
    </w:p>
    <w:p w14:paraId="29E9734A" w14:textId="77777777" w:rsidR="009851FF" w:rsidRPr="004779AB" w:rsidRDefault="009851FF" w:rsidP="00E26744">
      <w:pPr>
        <w:spacing w:line="360" w:lineRule="auto"/>
        <w:ind w:left="4410" w:right="-450" w:hanging="4320"/>
        <w:rPr>
          <w:rFonts w:ascii="Arial" w:hAnsi="Arial" w:cs="Arial"/>
        </w:rPr>
      </w:pPr>
      <w:r w:rsidRPr="004779AB">
        <w:rPr>
          <w:rFonts w:ascii="Arial" w:hAnsi="Arial" w:cs="Arial"/>
          <w:b/>
        </w:rPr>
        <w:t>Risk Analysis:</w:t>
      </w:r>
      <w:r w:rsidRPr="004779AB">
        <w:rPr>
          <w:rFonts w:ascii="Arial" w:hAnsi="Arial" w:cs="Arial"/>
        </w:rPr>
        <w:tab/>
        <w:t xml:space="preserve">The process that involves identifying the most probable threats to the Municipality and analysing the related vulnerability to the threats. This includes risk assessment, risk characteristics, risk </w:t>
      </w:r>
      <w:r w:rsidRPr="004779AB">
        <w:rPr>
          <w:rFonts w:ascii="Arial" w:hAnsi="Arial" w:cs="Arial"/>
        </w:rPr>
        <w:lastRenderedPageBreak/>
        <w:t>communication, risk management, and policy relating to risk.</w:t>
      </w:r>
    </w:p>
    <w:p w14:paraId="7BF8A37D" w14:textId="77777777" w:rsidR="009851FF" w:rsidRPr="004779AB" w:rsidRDefault="009851FF" w:rsidP="00E26744">
      <w:pPr>
        <w:ind w:left="90" w:right="-450"/>
        <w:jc w:val="both"/>
        <w:rPr>
          <w:rFonts w:ascii="Arial" w:hAnsi="Arial" w:cs="Arial"/>
        </w:rPr>
      </w:pPr>
    </w:p>
    <w:p w14:paraId="0CA4E8CD" w14:textId="77777777" w:rsidR="009851FF" w:rsidRPr="004779AB" w:rsidRDefault="009851FF" w:rsidP="00E26744">
      <w:pPr>
        <w:spacing w:line="360" w:lineRule="auto"/>
        <w:ind w:left="4410" w:right="-450" w:hanging="4320"/>
        <w:rPr>
          <w:rFonts w:ascii="Arial" w:hAnsi="Arial" w:cs="Arial"/>
        </w:rPr>
      </w:pPr>
      <w:r w:rsidRPr="004779AB">
        <w:rPr>
          <w:rFonts w:ascii="Arial" w:hAnsi="Arial" w:cs="Arial"/>
          <w:b/>
        </w:rPr>
        <w:t>Risk Assessment:</w:t>
      </w:r>
      <w:r w:rsidRPr="004779AB">
        <w:rPr>
          <w:rFonts w:ascii="Arial" w:hAnsi="Arial" w:cs="Arial"/>
        </w:rPr>
        <w:tab/>
        <w:t>The process concerned with determining the magnitude of risk exposure by assessing the likelihood of the risk materialising and the impact that it would have on the achievement of objectives.</w:t>
      </w:r>
    </w:p>
    <w:p w14:paraId="2D83B3A6" w14:textId="77777777" w:rsidR="009851FF" w:rsidRPr="004779AB" w:rsidRDefault="009851FF" w:rsidP="00E26744">
      <w:pPr>
        <w:ind w:left="90" w:right="-450"/>
        <w:jc w:val="both"/>
        <w:rPr>
          <w:rFonts w:ascii="Arial" w:hAnsi="Arial" w:cs="Arial"/>
        </w:rPr>
      </w:pPr>
    </w:p>
    <w:p w14:paraId="308FC378" w14:textId="77777777" w:rsidR="009851FF" w:rsidRPr="004779AB" w:rsidRDefault="009851FF" w:rsidP="00E26744">
      <w:pPr>
        <w:spacing w:line="360" w:lineRule="auto"/>
        <w:ind w:left="4410" w:right="-450" w:hanging="4320"/>
        <w:rPr>
          <w:rFonts w:ascii="Arial" w:hAnsi="Arial" w:cs="Arial"/>
        </w:rPr>
      </w:pPr>
      <w:r w:rsidRPr="004779AB">
        <w:rPr>
          <w:rFonts w:ascii="Arial" w:hAnsi="Arial" w:cs="Arial"/>
          <w:b/>
        </w:rPr>
        <w:t>Risk Identification:</w:t>
      </w:r>
      <w:r w:rsidRPr="004779AB">
        <w:rPr>
          <w:rFonts w:ascii="Arial" w:hAnsi="Arial" w:cs="Arial"/>
        </w:rPr>
        <w:tab/>
        <w:t>The process concerned with identifying events that produce risks that threaten the achievement of objectives.</w:t>
      </w:r>
    </w:p>
    <w:p w14:paraId="164A961B" w14:textId="77777777" w:rsidR="009851FF" w:rsidRPr="004779AB" w:rsidRDefault="009851FF" w:rsidP="00E26744">
      <w:pPr>
        <w:ind w:left="90" w:right="-450"/>
        <w:jc w:val="both"/>
        <w:rPr>
          <w:rFonts w:ascii="Arial" w:hAnsi="Arial" w:cs="Arial"/>
        </w:rPr>
      </w:pPr>
    </w:p>
    <w:p w14:paraId="466D5689" w14:textId="7D14C05B" w:rsidR="009851FF" w:rsidRPr="004779AB" w:rsidRDefault="009851FF" w:rsidP="00E26744">
      <w:pPr>
        <w:spacing w:line="360" w:lineRule="auto"/>
        <w:ind w:left="4410" w:right="-450" w:hanging="4320"/>
        <w:rPr>
          <w:rFonts w:ascii="Arial" w:hAnsi="Arial" w:cs="Arial"/>
        </w:rPr>
      </w:pPr>
      <w:r w:rsidRPr="004779AB">
        <w:rPr>
          <w:rFonts w:ascii="Arial" w:hAnsi="Arial" w:cs="Arial"/>
          <w:b/>
        </w:rPr>
        <w:t>Inherent Risks:</w:t>
      </w:r>
      <w:r w:rsidRPr="004779AB">
        <w:rPr>
          <w:rFonts w:ascii="Arial" w:hAnsi="Arial" w:cs="Arial"/>
        </w:rPr>
        <w:tab/>
        <w:t xml:space="preserve">A risk that </w:t>
      </w:r>
      <w:r w:rsidR="00E26744" w:rsidRPr="004779AB">
        <w:rPr>
          <w:rFonts w:ascii="Arial" w:hAnsi="Arial" w:cs="Arial"/>
        </w:rPr>
        <w:t>occurs</w:t>
      </w:r>
      <w:r w:rsidRPr="004779AB">
        <w:rPr>
          <w:rFonts w:ascii="Arial" w:hAnsi="Arial" w:cs="Arial"/>
        </w:rPr>
        <w:t xml:space="preserve"> without controls. It is evaluated by considering the degree of probability and potential size of an adverse impact on strategic objectives and other activities. </w:t>
      </w:r>
      <w:r w:rsidRPr="004779AB">
        <w:rPr>
          <w:rFonts w:ascii="Arial" w:hAnsi="Arial" w:cs="Arial"/>
        </w:rPr>
        <w:tab/>
      </w:r>
    </w:p>
    <w:p w14:paraId="6B9D9F9B" w14:textId="77777777" w:rsidR="009851FF" w:rsidRPr="004779AB" w:rsidRDefault="009851FF" w:rsidP="00E26744">
      <w:pPr>
        <w:ind w:left="90" w:right="-450"/>
        <w:rPr>
          <w:rFonts w:ascii="Arial" w:hAnsi="Arial" w:cs="Arial"/>
          <w:b/>
        </w:rPr>
      </w:pPr>
    </w:p>
    <w:p w14:paraId="1900F559" w14:textId="77777777" w:rsidR="009851FF" w:rsidRPr="004779AB" w:rsidRDefault="009851FF" w:rsidP="00E26744">
      <w:pPr>
        <w:spacing w:line="360" w:lineRule="auto"/>
        <w:ind w:left="4410" w:right="-450" w:hanging="4320"/>
        <w:rPr>
          <w:rFonts w:ascii="Arial" w:hAnsi="Arial" w:cs="Arial"/>
        </w:rPr>
      </w:pPr>
      <w:r w:rsidRPr="004779AB">
        <w:rPr>
          <w:rFonts w:ascii="Arial" w:hAnsi="Arial" w:cs="Arial"/>
          <w:b/>
        </w:rPr>
        <w:t>Residual Risk:</w:t>
      </w:r>
      <w:r w:rsidRPr="004779AB">
        <w:rPr>
          <w:rFonts w:ascii="Arial" w:hAnsi="Arial" w:cs="Arial"/>
        </w:rPr>
        <w:tab/>
        <w:t>The risk remaining after management took action to reduce the impact and likelihood of an adverse.</w:t>
      </w:r>
      <w:r w:rsidRPr="004779AB">
        <w:rPr>
          <w:rFonts w:ascii="Arial" w:hAnsi="Arial" w:cs="Arial"/>
        </w:rPr>
        <w:tab/>
      </w:r>
      <w:r w:rsidRPr="004779AB">
        <w:rPr>
          <w:rFonts w:ascii="Arial" w:hAnsi="Arial" w:cs="Arial"/>
        </w:rPr>
        <w:tab/>
      </w:r>
      <w:r w:rsidRPr="004779AB">
        <w:rPr>
          <w:rFonts w:ascii="Arial" w:hAnsi="Arial" w:cs="Arial"/>
        </w:rPr>
        <w:tab/>
      </w:r>
      <w:r w:rsidRPr="004779AB">
        <w:rPr>
          <w:rFonts w:ascii="Arial" w:hAnsi="Arial" w:cs="Arial"/>
        </w:rPr>
        <w:tab/>
      </w:r>
      <w:r w:rsidRPr="004779AB">
        <w:rPr>
          <w:rFonts w:ascii="Arial" w:hAnsi="Arial" w:cs="Arial"/>
        </w:rPr>
        <w:tab/>
      </w:r>
    </w:p>
    <w:p w14:paraId="54D10A82" w14:textId="77777777" w:rsidR="009851FF" w:rsidRPr="004779AB" w:rsidRDefault="009851FF" w:rsidP="00E26744">
      <w:pPr>
        <w:spacing w:line="360" w:lineRule="auto"/>
        <w:ind w:left="4410" w:right="-450" w:hanging="4320"/>
        <w:rPr>
          <w:rFonts w:ascii="Arial" w:hAnsi="Arial" w:cs="Arial"/>
        </w:rPr>
      </w:pPr>
      <w:r w:rsidRPr="004779AB">
        <w:rPr>
          <w:rFonts w:ascii="Arial" w:hAnsi="Arial" w:cs="Arial"/>
          <w:b/>
        </w:rPr>
        <w:t>Strategic Risks:</w:t>
      </w:r>
      <w:r w:rsidRPr="004779AB">
        <w:rPr>
          <w:rFonts w:ascii="Arial" w:hAnsi="Arial" w:cs="Arial"/>
        </w:rPr>
        <w:tab/>
        <w:t>Any potential obstacles that may impact on the ability of the Municipality to achieve its strategic objectives.</w:t>
      </w:r>
    </w:p>
    <w:p w14:paraId="728CF963" w14:textId="77777777" w:rsidR="009851FF" w:rsidRPr="004779AB" w:rsidRDefault="009851FF" w:rsidP="00E26744">
      <w:pPr>
        <w:ind w:left="90" w:right="-450"/>
        <w:rPr>
          <w:rFonts w:ascii="Arial" w:hAnsi="Arial" w:cs="Arial"/>
        </w:rPr>
      </w:pPr>
      <w:r w:rsidRPr="004779AB">
        <w:rPr>
          <w:rFonts w:ascii="Arial" w:hAnsi="Arial" w:cs="Arial"/>
        </w:rPr>
        <w:tab/>
      </w:r>
      <w:r w:rsidRPr="004779AB">
        <w:rPr>
          <w:rFonts w:ascii="Arial" w:hAnsi="Arial" w:cs="Arial"/>
        </w:rPr>
        <w:tab/>
      </w:r>
      <w:r w:rsidRPr="004779AB">
        <w:rPr>
          <w:rFonts w:ascii="Arial" w:hAnsi="Arial" w:cs="Arial"/>
        </w:rPr>
        <w:tab/>
      </w:r>
      <w:r w:rsidRPr="004779AB">
        <w:rPr>
          <w:rFonts w:ascii="Arial" w:hAnsi="Arial" w:cs="Arial"/>
        </w:rPr>
        <w:tab/>
      </w:r>
      <w:r w:rsidRPr="004779AB">
        <w:rPr>
          <w:rFonts w:ascii="Arial" w:hAnsi="Arial" w:cs="Arial"/>
        </w:rPr>
        <w:tab/>
      </w:r>
    </w:p>
    <w:p w14:paraId="254834D7" w14:textId="77777777" w:rsidR="009851FF" w:rsidRPr="004779AB" w:rsidRDefault="009851FF" w:rsidP="00E26744">
      <w:pPr>
        <w:spacing w:line="360" w:lineRule="auto"/>
        <w:ind w:left="4410" w:right="-450" w:hanging="4320"/>
        <w:rPr>
          <w:rFonts w:ascii="Arial" w:hAnsi="Arial" w:cs="Arial"/>
        </w:rPr>
      </w:pPr>
      <w:r w:rsidRPr="004779AB">
        <w:rPr>
          <w:rFonts w:ascii="Arial" w:hAnsi="Arial" w:cs="Arial"/>
          <w:b/>
        </w:rPr>
        <w:t>Risk Response:</w:t>
      </w:r>
      <w:r w:rsidRPr="004779AB">
        <w:rPr>
          <w:rFonts w:ascii="Arial" w:hAnsi="Arial" w:cs="Arial"/>
        </w:rPr>
        <w:tab/>
        <w:t>The process concerned with determining how the Municipality will mitigate the risks it is confronted with, through consideration of alternatives such as risk avoidance, reduction, risk sharing or acceptance.</w:t>
      </w:r>
    </w:p>
    <w:p w14:paraId="5E1FE8E8" w14:textId="77777777" w:rsidR="009851FF" w:rsidRPr="004779AB" w:rsidRDefault="009851FF" w:rsidP="00E26744">
      <w:pPr>
        <w:ind w:left="90" w:right="-450"/>
        <w:rPr>
          <w:rFonts w:ascii="Arial" w:hAnsi="Arial" w:cs="Arial"/>
        </w:rPr>
      </w:pPr>
    </w:p>
    <w:p w14:paraId="0936ED18" w14:textId="77777777" w:rsidR="009851FF" w:rsidRPr="004779AB" w:rsidRDefault="009851FF" w:rsidP="00E26744">
      <w:pPr>
        <w:spacing w:line="360" w:lineRule="auto"/>
        <w:ind w:left="4410" w:right="-450" w:hanging="4320"/>
        <w:rPr>
          <w:rFonts w:ascii="Arial" w:hAnsi="Arial" w:cs="Arial"/>
        </w:rPr>
      </w:pPr>
      <w:r w:rsidRPr="004779AB">
        <w:rPr>
          <w:rFonts w:ascii="Arial" w:hAnsi="Arial" w:cs="Arial"/>
          <w:b/>
        </w:rPr>
        <w:lastRenderedPageBreak/>
        <w:t>Monitor:</w:t>
      </w:r>
      <w:r w:rsidRPr="004779AB">
        <w:rPr>
          <w:rFonts w:ascii="Arial" w:hAnsi="Arial" w:cs="Arial"/>
        </w:rPr>
        <w:tab/>
        <w:t>The process of monitoring and assessing the presence and functioning of the various components overtime.</w:t>
      </w:r>
    </w:p>
    <w:p w14:paraId="1B3258E9" w14:textId="77777777" w:rsidR="009851FF" w:rsidRPr="004779AB" w:rsidRDefault="009851FF" w:rsidP="00E26744">
      <w:pPr>
        <w:ind w:left="90" w:right="-450"/>
        <w:rPr>
          <w:rFonts w:ascii="Arial" w:hAnsi="Arial" w:cs="Arial"/>
        </w:rPr>
      </w:pPr>
    </w:p>
    <w:p w14:paraId="7589960B" w14:textId="77777777" w:rsidR="009851FF" w:rsidRPr="004779AB" w:rsidRDefault="009851FF" w:rsidP="00E26744">
      <w:pPr>
        <w:spacing w:line="360" w:lineRule="auto"/>
        <w:ind w:left="4410" w:right="-450" w:hanging="4320"/>
        <w:rPr>
          <w:rFonts w:ascii="Arial" w:hAnsi="Arial" w:cs="Arial"/>
        </w:rPr>
      </w:pPr>
      <w:r w:rsidRPr="004779AB">
        <w:rPr>
          <w:rFonts w:ascii="Arial" w:hAnsi="Arial" w:cs="Arial"/>
          <w:b/>
        </w:rPr>
        <w:t>Risk Owners:</w:t>
      </w:r>
      <w:r w:rsidRPr="004779AB">
        <w:rPr>
          <w:rFonts w:ascii="Arial" w:hAnsi="Arial" w:cs="Arial"/>
        </w:rPr>
        <w:tab/>
        <w:t>The Risk Owner is a person who supports the risk management process in a specific allocated component and ensures that the risk is managed and monitored over time.</w:t>
      </w:r>
    </w:p>
    <w:p w14:paraId="3A4E1510" w14:textId="77777777" w:rsidR="009851FF" w:rsidRPr="004779AB" w:rsidRDefault="009851FF" w:rsidP="00E26744">
      <w:pPr>
        <w:ind w:left="4410" w:right="-450" w:hanging="4320"/>
        <w:rPr>
          <w:rFonts w:ascii="Arial" w:hAnsi="Arial" w:cs="Arial"/>
        </w:rPr>
      </w:pPr>
    </w:p>
    <w:p w14:paraId="608AE465" w14:textId="4B9DF23D" w:rsidR="009851FF" w:rsidRPr="004779AB" w:rsidRDefault="009851FF" w:rsidP="00E26744">
      <w:pPr>
        <w:tabs>
          <w:tab w:val="left" w:pos="180"/>
        </w:tabs>
        <w:spacing w:line="360" w:lineRule="auto"/>
        <w:ind w:left="4410" w:right="-450" w:hanging="4320"/>
        <w:rPr>
          <w:rFonts w:ascii="Arial" w:hAnsi="Arial" w:cs="Arial"/>
        </w:rPr>
      </w:pPr>
      <w:r w:rsidRPr="004779AB">
        <w:rPr>
          <w:rFonts w:ascii="Arial" w:hAnsi="Arial" w:cs="Arial"/>
          <w:b/>
        </w:rPr>
        <w:t>Executive Authority:</w:t>
      </w:r>
      <w:r w:rsidRPr="004779AB">
        <w:rPr>
          <w:rFonts w:ascii="Arial" w:hAnsi="Arial" w:cs="Arial"/>
          <w:b/>
        </w:rPr>
        <w:tab/>
      </w:r>
      <w:r w:rsidRPr="004779AB">
        <w:rPr>
          <w:rFonts w:ascii="Arial" w:hAnsi="Arial" w:cs="Arial"/>
        </w:rPr>
        <w:t xml:space="preserve">The Member of the Executive Council of a </w:t>
      </w:r>
      <w:r w:rsidR="004E73DE" w:rsidRPr="004779AB">
        <w:rPr>
          <w:rFonts w:ascii="Arial" w:hAnsi="Arial" w:cs="Arial"/>
        </w:rPr>
        <w:t>municipality</w:t>
      </w:r>
      <w:r w:rsidRPr="004779AB">
        <w:rPr>
          <w:rFonts w:ascii="Arial" w:hAnsi="Arial" w:cs="Arial"/>
        </w:rPr>
        <w:t xml:space="preserve"> who is accountable to the </w:t>
      </w:r>
      <w:r w:rsidR="001211E9" w:rsidRPr="004779AB">
        <w:rPr>
          <w:rFonts w:ascii="Arial" w:hAnsi="Arial" w:cs="Arial"/>
        </w:rPr>
        <w:t>mayor</w:t>
      </w:r>
      <w:r w:rsidR="004E73DE" w:rsidRPr="004779AB">
        <w:rPr>
          <w:rFonts w:ascii="Arial" w:hAnsi="Arial" w:cs="Arial"/>
        </w:rPr>
        <w:t xml:space="preserve"> of the m</w:t>
      </w:r>
      <w:r w:rsidRPr="004779AB">
        <w:rPr>
          <w:rFonts w:ascii="Arial" w:hAnsi="Arial" w:cs="Arial"/>
        </w:rPr>
        <w:t>unicipality.</w:t>
      </w:r>
    </w:p>
    <w:p w14:paraId="4B68F1E0" w14:textId="77777777" w:rsidR="009851FF" w:rsidRPr="004779AB" w:rsidRDefault="009851FF" w:rsidP="00E26744">
      <w:pPr>
        <w:tabs>
          <w:tab w:val="left" w:pos="180"/>
        </w:tabs>
        <w:ind w:left="4410" w:right="-450" w:hanging="4320"/>
        <w:rPr>
          <w:rFonts w:ascii="Arial" w:hAnsi="Arial" w:cs="Arial"/>
          <w:b/>
        </w:rPr>
      </w:pPr>
    </w:p>
    <w:p w14:paraId="1413E988" w14:textId="776C2AF4" w:rsidR="009851FF" w:rsidRPr="004779AB" w:rsidRDefault="009851FF" w:rsidP="00E26744">
      <w:pPr>
        <w:tabs>
          <w:tab w:val="left" w:pos="180"/>
        </w:tabs>
        <w:spacing w:line="360" w:lineRule="auto"/>
        <w:ind w:left="4410" w:right="-450" w:hanging="4320"/>
        <w:rPr>
          <w:rFonts w:ascii="Arial" w:hAnsi="Arial" w:cs="Arial"/>
          <w:b/>
        </w:rPr>
      </w:pPr>
      <w:r w:rsidRPr="004779AB">
        <w:rPr>
          <w:rFonts w:ascii="Arial" w:hAnsi="Arial" w:cs="Arial"/>
          <w:b/>
        </w:rPr>
        <w:t xml:space="preserve">Risk </w:t>
      </w:r>
      <w:r w:rsidR="00DE1BC0" w:rsidRPr="004779AB">
        <w:rPr>
          <w:rFonts w:ascii="Arial" w:hAnsi="Arial" w:cs="Arial"/>
          <w:b/>
        </w:rPr>
        <w:t>Manager</w:t>
      </w:r>
      <w:r w:rsidRPr="004779AB">
        <w:rPr>
          <w:rFonts w:ascii="Arial" w:hAnsi="Arial" w:cs="Arial"/>
          <w:b/>
        </w:rPr>
        <w:t>:</w:t>
      </w:r>
      <w:r w:rsidRPr="004779AB">
        <w:rPr>
          <w:rFonts w:ascii="Arial" w:hAnsi="Arial" w:cs="Arial"/>
          <w:b/>
        </w:rPr>
        <w:tab/>
      </w:r>
      <w:r w:rsidR="00DE1BC0" w:rsidRPr="004779AB">
        <w:rPr>
          <w:rFonts w:ascii="Arial" w:hAnsi="Arial" w:cs="Arial"/>
        </w:rPr>
        <w:t>The of</w:t>
      </w:r>
      <w:r w:rsidRPr="004779AB">
        <w:rPr>
          <w:rFonts w:ascii="Arial" w:hAnsi="Arial" w:cs="Arial"/>
          <w:color w:val="000000"/>
        </w:rPr>
        <w:t xml:space="preserve">ficial who is the head of the risk management </w:t>
      </w:r>
      <w:r w:rsidR="00AF700A" w:rsidRPr="004779AB">
        <w:rPr>
          <w:rFonts w:ascii="Arial" w:hAnsi="Arial" w:cs="Arial"/>
          <w:color w:val="000000"/>
        </w:rPr>
        <w:t>unit.</w:t>
      </w:r>
    </w:p>
    <w:p w14:paraId="5AF2C100" w14:textId="77777777" w:rsidR="009851FF" w:rsidRPr="004779AB" w:rsidRDefault="009851FF" w:rsidP="00E26744">
      <w:pPr>
        <w:pStyle w:val="PlainText"/>
        <w:spacing w:line="360" w:lineRule="auto"/>
        <w:ind w:left="4410" w:right="-432" w:hanging="4320"/>
        <w:rPr>
          <w:rFonts w:ascii="Arial" w:hAnsi="Arial" w:cs="Arial"/>
          <w:color w:val="000000"/>
        </w:rPr>
      </w:pPr>
      <w:r w:rsidRPr="004779AB">
        <w:rPr>
          <w:rFonts w:ascii="Arial" w:hAnsi="Arial" w:cs="Arial"/>
          <w:b/>
        </w:rPr>
        <w:t>Risk Champion:</w:t>
      </w:r>
      <w:r w:rsidRPr="004779AB">
        <w:rPr>
          <w:rFonts w:ascii="Arial" w:hAnsi="Arial" w:cs="Arial"/>
          <w:b/>
        </w:rPr>
        <w:tab/>
      </w:r>
      <w:r w:rsidRPr="004779AB">
        <w:rPr>
          <w:rFonts w:ascii="Arial" w:hAnsi="Arial" w:cs="Arial"/>
        </w:rPr>
        <w:t>A</w:t>
      </w:r>
      <w:r w:rsidRPr="004779AB">
        <w:rPr>
          <w:rFonts w:ascii="Arial" w:hAnsi="Arial" w:cs="Arial"/>
          <w:color w:val="000000"/>
        </w:rPr>
        <w:t xml:space="preserve"> person who by virtue of his/ her expertise or authority champions a particular aspect of the risk management process</w:t>
      </w:r>
      <w:r w:rsidR="00DE1BC0" w:rsidRPr="004779AB">
        <w:rPr>
          <w:rFonts w:ascii="Arial" w:hAnsi="Arial" w:cs="Arial"/>
          <w:color w:val="000000"/>
        </w:rPr>
        <w:t xml:space="preserve"> in a municipal department</w:t>
      </w:r>
      <w:r w:rsidRPr="004779AB">
        <w:rPr>
          <w:rFonts w:ascii="Arial" w:hAnsi="Arial" w:cs="Arial"/>
          <w:color w:val="000000"/>
        </w:rPr>
        <w:t xml:space="preserve">. </w:t>
      </w:r>
    </w:p>
    <w:p w14:paraId="2DE2F87D" w14:textId="77777777" w:rsidR="009851FF" w:rsidRPr="004779AB" w:rsidRDefault="009851FF" w:rsidP="009851FF">
      <w:pPr>
        <w:tabs>
          <w:tab w:val="left" w:pos="180"/>
        </w:tabs>
        <w:ind w:left="4320" w:right="-450" w:hanging="4320"/>
        <w:jc w:val="both"/>
        <w:rPr>
          <w:rFonts w:ascii="Arial" w:hAnsi="Arial" w:cs="Arial"/>
          <w:b/>
        </w:rPr>
      </w:pPr>
    </w:p>
    <w:p w14:paraId="7763A4EE" w14:textId="77777777" w:rsidR="009851FF" w:rsidRPr="004779AB" w:rsidRDefault="009851FF" w:rsidP="009851FF">
      <w:pPr>
        <w:tabs>
          <w:tab w:val="left" w:pos="180"/>
        </w:tabs>
        <w:ind w:left="4320" w:right="-450" w:hanging="4320"/>
        <w:jc w:val="both"/>
        <w:rPr>
          <w:rFonts w:ascii="Arial" w:hAnsi="Arial" w:cs="Arial"/>
        </w:rPr>
      </w:pPr>
    </w:p>
    <w:p w14:paraId="44BB3047" w14:textId="77777777" w:rsidR="009851FF" w:rsidRPr="004779AB" w:rsidRDefault="009851FF" w:rsidP="009851FF">
      <w:pPr>
        <w:tabs>
          <w:tab w:val="left" w:pos="180"/>
        </w:tabs>
        <w:ind w:left="4320" w:right="-450" w:hanging="4320"/>
        <w:jc w:val="both"/>
        <w:rPr>
          <w:rFonts w:ascii="Arial" w:hAnsi="Arial" w:cs="Arial"/>
        </w:rPr>
      </w:pPr>
    </w:p>
    <w:p w14:paraId="5C37EA55" w14:textId="77777777" w:rsidR="009851FF" w:rsidRPr="004779AB" w:rsidRDefault="009851FF" w:rsidP="009851FF">
      <w:pPr>
        <w:tabs>
          <w:tab w:val="left" w:pos="180"/>
        </w:tabs>
        <w:ind w:left="4320" w:right="-450" w:hanging="4320"/>
        <w:jc w:val="both"/>
        <w:rPr>
          <w:rFonts w:ascii="Arial" w:hAnsi="Arial" w:cs="Arial"/>
        </w:rPr>
      </w:pPr>
    </w:p>
    <w:p w14:paraId="6825B736" w14:textId="77777777" w:rsidR="0015272E" w:rsidRPr="004779AB" w:rsidRDefault="0015272E" w:rsidP="009851FF">
      <w:pPr>
        <w:tabs>
          <w:tab w:val="left" w:pos="180"/>
        </w:tabs>
        <w:ind w:left="4320" w:right="-450" w:hanging="4320"/>
        <w:jc w:val="both"/>
        <w:rPr>
          <w:rFonts w:ascii="Arial" w:hAnsi="Arial" w:cs="Arial"/>
        </w:rPr>
      </w:pPr>
    </w:p>
    <w:p w14:paraId="09F287E2" w14:textId="77777777" w:rsidR="0015272E" w:rsidRPr="004779AB" w:rsidRDefault="0015272E" w:rsidP="009851FF">
      <w:pPr>
        <w:tabs>
          <w:tab w:val="left" w:pos="180"/>
        </w:tabs>
        <w:ind w:left="4320" w:right="-450" w:hanging="4320"/>
        <w:jc w:val="both"/>
        <w:rPr>
          <w:rFonts w:ascii="Arial" w:hAnsi="Arial" w:cs="Arial"/>
        </w:rPr>
      </w:pPr>
    </w:p>
    <w:p w14:paraId="3853A6D8" w14:textId="77777777" w:rsidR="0015272E" w:rsidRPr="004779AB" w:rsidRDefault="0015272E" w:rsidP="009851FF">
      <w:pPr>
        <w:tabs>
          <w:tab w:val="left" w:pos="180"/>
        </w:tabs>
        <w:ind w:left="4320" w:right="-450" w:hanging="4320"/>
        <w:jc w:val="both"/>
        <w:rPr>
          <w:rFonts w:ascii="Arial" w:hAnsi="Arial" w:cs="Arial"/>
        </w:rPr>
      </w:pPr>
    </w:p>
    <w:p w14:paraId="7C3479B7" w14:textId="77777777" w:rsidR="0015272E" w:rsidRPr="004779AB" w:rsidRDefault="0015272E" w:rsidP="009851FF">
      <w:pPr>
        <w:tabs>
          <w:tab w:val="left" w:pos="180"/>
        </w:tabs>
        <w:ind w:left="4320" w:right="-450" w:hanging="4320"/>
        <w:jc w:val="both"/>
        <w:rPr>
          <w:rFonts w:ascii="Arial" w:hAnsi="Arial" w:cs="Arial"/>
        </w:rPr>
      </w:pPr>
    </w:p>
    <w:p w14:paraId="042E6C1A" w14:textId="77777777" w:rsidR="009851FF" w:rsidRPr="004779AB" w:rsidRDefault="009851FF" w:rsidP="009851FF">
      <w:pPr>
        <w:tabs>
          <w:tab w:val="left" w:pos="180"/>
        </w:tabs>
        <w:ind w:left="4320" w:right="-450" w:hanging="4320"/>
        <w:jc w:val="both"/>
        <w:rPr>
          <w:rFonts w:ascii="Arial" w:hAnsi="Arial" w:cs="Arial"/>
        </w:rPr>
      </w:pPr>
    </w:p>
    <w:p w14:paraId="03F5D66C" w14:textId="77777777" w:rsidR="009851FF" w:rsidRPr="004779AB" w:rsidRDefault="009851FF" w:rsidP="009851FF">
      <w:pPr>
        <w:tabs>
          <w:tab w:val="left" w:pos="180"/>
        </w:tabs>
        <w:ind w:left="4320" w:right="-450" w:hanging="4320"/>
        <w:jc w:val="both"/>
        <w:rPr>
          <w:rFonts w:ascii="Arial" w:hAnsi="Arial" w:cs="Arial"/>
        </w:rPr>
      </w:pPr>
    </w:p>
    <w:p w14:paraId="092FB0D3" w14:textId="77777777" w:rsidR="009851FF" w:rsidRPr="004779AB" w:rsidRDefault="009851FF" w:rsidP="009851FF">
      <w:pPr>
        <w:tabs>
          <w:tab w:val="left" w:pos="180"/>
        </w:tabs>
        <w:ind w:left="4320" w:right="-450" w:hanging="4320"/>
        <w:jc w:val="both"/>
        <w:rPr>
          <w:rFonts w:ascii="Arial" w:hAnsi="Arial" w:cs="Arial"/>
        </w:rPr>
      </w:pPr>
    </w:p>
    <w:p w14:paraId="059F3BFD" w14:textId="77777777" w:rsidR="00DE1BC0" w:rsidRPr="004779AB" w:rsidRDefault="00DE1BC0" w:rsidP="009851FF">
      <w:pPr>
        <w:tabs>
          <w:tab w:val="left" w:pos="180"/>
        </w:tabs>
        <w:ind w:left="4320" w:right="-450" w:hanging="4320"/>
        <w:jc w:val="both"/>
        <w:rPr>
          <w:rFonts w:ascii="Arial" w:hAnsi="Arial" w:cs="Arial"/>
        </w:rPr>
      </w:pPr>
    </w:p>
    <w:p w14:paraId="48CD0844" w14:textId="77777777" w:rsidR="00DE1BC0" w:rsidRPr="004779AB" w:rsidRDefault="00DE1BC0" w:rsidP="009851FF">
      <w:pPr>
        <w:tabs>
          <w:tab w:val="left" w:pos="180"/>
        </w:tabs>
        <w:ind w:left="4320" w:right="-450" w:hanging="4320"/>
        <w:jc w:val="both"/>
        <w:rPr>
          <w:rFonts w:ascii="Arial" w:hAnsi="Arial" w:cs="Arial"/>
        </w:rPr>
      </w:pPr>
    </w:p>
    <w:p w14:paraId="7CC2EABF" w14:textId="77777777" w:rsidR="00DE1BC0" w:rsidRPr="004779AB" w:rsidRDefault="00DE1BC0" w:rsidP="009851FF">
      <w:pPr>
        <w:tabs>
          <w:tab w:val="left" w:pos="180"/>
        </w:tabs>
        <w:ind w:left="4320" w:right="-450" w:hanging="4320"/>
        <w:jc w:val="both"/>
        <w:rPr>
          <w:rFonts w:ascii="Arial" w:hAnsi="Arial" w:cs="Arial"/>
        </w:rPr>
      </w:pPr>
    </w:p>
    <w:p w14:paraId="5CB49D9E" w14:textId="77777777" w:rsidR="00DE1BC0" w:rsidRPr="004779AB" w:rsidRDefault="00DE1BC0" w:rsidP="009851FF">
      <w:pPr>
        <w:tabs>
          <w:tab w:val="left" w:pos="180"/>
        </w:tabs>
        <w:ind w:left="4320" w:right="-450" w:hanging="4320"/>
        <w:jc w:val="both"/>
        <w:rPr>
          <w:rFonts w:ascii="Arial" w:hAnsi="Arial" w:cs="Arial"/>
        </w:rPr>
      </w:pPr>
    </w:p>
    <w:p w14:paraId="180F9689" w14:textId="77777777" w:rsidR="00DE1BC0" w:rsidRPr="004779AB" w:rsidRDefault="00DE1BC0" w:rsidP="009851FF">
      <w:pPr>
        <w:tabs>
          <w:tab w:val="left" w:pos="180"/>
        </w:tabs>
        <w:ind w:left="4320" w:right="-450" w:hanging="4320"/>
        <w:jc w:val="both"/>
        <w:rPr>
          <w:rFonts w:ascii="Arial" w:hAnsi="Arial" w:cs="Arial"/>
        </w:rPr>
      </w:pPr>
    </w:p>
    <w:p w14:paraId="290EBAF8" w14:textId="77777777" w:rsidR="00DE1BC0" w:rsidRPr="004779AB" w:rsidRDefault="00DE1BC0" w:rsidP="009851FF">
      <w:pPr>
        <w:tabs>
          <w:tab w:val="left" w:pos="180"/>
        </w:tabs>
        <w:ind w:left="4320" w:right="-450" w:hanging="4320"/>
        <w:jc w:val="both"/>
        <w:rPr>
          <w:rFonts w:ascii="Arial" w:hAnsi="Arial" w:cs="Arial"/>
        </w:rPr>
      </w:pPr>
    </w:p>
    <w:p w14:paraId="35279496" w14:textId="77777777" w:rsidR="00DE1BC0" w:rsidRPr="004779AB" w:rsidRDefault="00DE1BC0" w:rsidP="009851FF">
      <w:pPr>
        <w:tabs>
          <w:tab w:val="left" w:pos="180"/>
        </w:tabs>
        <w:ind w:left="4320" w:right="-450" w:hanging="4320"/>
        <w:jc w:val="both"/>
        <w:rPr>
          <w:rFonts w:ascii="Arial" w:hAnsi="Arial" w:cs="Arial"/>
        </w:rPr>
      </w:pPr>
    </w:p>
    <w:p w14:paraId="4A7C05D3" w14:textId="77777777" w:rsidR="00DE1BC0" w:rsidRPr="004779AB" w:rsidRDefault="00DE1BC0" w:rsidP="009851FF">
      <w:pPr>
        <w:tabs>
          <w:tab w:val="left" w:pos="180"/>
        </w:tabs>
        <w:ind w:left="4320" w:right="-450" w:hanging="4320"/>
        <w:jc w:val="both"/>
        <w:rPr>
          <w:rFonts w:ascii="Arial" w:hAnsi="Arial" w:cs="Arial"/>
        </w:rPr>
      </w:pPr>
    </w:p>
    <w:p w14:paraId="713737DE" w14:textId="77777777" w:rsidR="009851FF" w:rsidRPr="004779AB" w:rsidRDefault="001443A1" w:rsidP="009851FF">
      <w:pPr>
        <w:pStyle w:val="Heading1"/>
        <w:numPr>
          <w:ilvl w:val="0"/>
          <w:numId w:val="1"/>
        </w:numPr>
        <w:ind w:left="450" w:hanging="450"/>
        <w:rPr>
          <w:rFonts w:ascii="Arial" w:hAnsi="Arial" w:cs="Arial"/>
          <w:color w:val="auto"/>
          <w:sz w:val="24"/>
          <w:szCs w:val="24"/>
        </w:rPr>
      </w:pPr>
      <w:bookmarkStart w:id="6" w:name="_Toc232564562"/>
      <w:bookmarkStart w:id="7" w:name="_Toc290284326"/>
      <w:r w:rsidRPr="004779AB">
        <w:rPr>
          <w:rFonts w:ascii="Arial" w:hAnsi="Arial" w:cs="Arial"/>
          <w:color w:val="auto"/>
          <w:sz w:val="24"/>
          <w:szCs w:val="24"/>
        </w:rPr>
        <w:lastRenderedPageBreak/>
        <w:t>Risk Management</w:t>
      </w:r>
      <w:bookmarkEnd w:id="6"/>
      <w:bookmarkEnd w:id="7"/>
      <w:r w:rsidR="007152A2" w:rsidRPr="004779AB">
        <w:rPr>
          <w:rFonts w:ascii="Arial" w:hAnsi="Arial" w:cs="Arial"/>
          <w:color w:val="auto"/>
          <w:sz w:val="24"/>
          <w:szCs w:val="24"/>
        </w:rPr>
        <w:t xml:space="preserve"> Process</w:t>
      </w:r>
    </w:p>
    <w:p w14:paraId="6E673DC0" w14:textId="77777777" w:rsidR="009851FF" w:rsidRPr="004779AB" w:rsidRDefault="009851FF" w:rsidP="009851FF">
      <w:pPr>
        <w:rPr>
          <w:rFonts w:ascii="Arial" w:hAnsi="Arial" w:cs="Arial"/>
        </w:rPr>
      </w:pPr>
      <w:r w:rsidRPr="004779AB">
        <w:rPr>
          <w:rFonts w:ascii="Arial" w:hAnsi="Arial" w:cs="Arial"/>
        </w:rPr>
        <w:tab/>
      </w:r>
    </w:p>
    <w:p w14:paraId="09B8E391" w14:textId="77777777" w:rsidR="009851FF" w:rsidRPr="001211E9" w:rsidRDefault="009851FF" w:rsidP="001211E9">
      <w:pPr>
        <w:ind w:firstLine="450"/>
        <w:rPr>
          <w:rFonts w:ascii="Arial" w:hAnsi="Arial" w:cs="Arial"/>
          <w:bCs/>
          <w:lang w:val="en-US"/>
        </w:rPr>
      </w:pPr>
      <w:r w:rsidRPr="001211E9">
        <w:rPr>
          <w:rFonts w:ascii="Arial" w:hAnsi="Arial" w:cs="Arial"/>
          <w:bCs/>
          <w:lang w:val="en-US"/>
        </w:rPr>
        <w:t>The risk management framework of the Municipality will be depicted as follows:</w:t>
      </w:r>
    </w:p>
    <w:p w14:paraId="14FEEC0C" w14:textId="77777777" w:rsidR="009851FF" w:rsidRPr="004779AB" w:rsidRDefault="009851FF" w:rsidP="009851FF">
      <w:pPr>
        <w:rPr>
          <w:rFonts w:ascii="Arial" w:hAnsi="Arial" w:cs="Arial"/>
          <w:lang w:val="en-US"/>
        </w:rPr>
      </w:pPr>
      <w:r w:rsidRPr="004779AB">
        <w:rPr>
          <w:rFonts w:ascii="Arial" w:hAnsi="Arial" w:cs="Arial"/>
          <w:lang w:val="en-US"/>
        </w:rPr>
        <w:tab/>
      </w:r>
    </w:p>
    <w:tbl>
      <w:tblPr>
        <w:tblW w:w="9630" w:type="dxa"/>
        <w:tblInd w:w="198" w:type="dxa"/>
        <w:tblLook w:val="0000" w:firstRow="0" w:lastRow="0" w:firstColumn="0" w:lastColumn="0" w:noHBand="0" w:noVBand="0"/>
      </w:tblPr>
      <w:tblGrid>
        <w:gridCol w:w="3780"/>
        <w:gridCol w:w="3060"/>
        <w:gridCol w:w="2790"/>
      </w:tblGrid>
      <w:tr w:rsidR="009851FF" w:rsidRPr="004779AB" w14:paraId="14CD7A7D" w14:textId="77777777" w:rsidTr="009851FF">
        <w:tc>
          <w:tcPr>
            <w:tcW w:w="3780" w:type="dxa"/>
            <w:tcBorders>
              <w:top w:val="threeDEngrave" w:sz="24" w:space="0" w:color="auto"/>
              <w:left w:val="threeDEngrave" w:sz="24" w:space="0" w:color="auto"/>
            </w:tcBorders>
          </w:tcPr>
          <w:p w14:paraId="12B24EF2" w14:textId="77777777" w:rsidR="009851FF" w:rsidRPr="004779AB" w:rsidRDefault="009851FF" w:rsidP="009851FF">
            <w:pPr>
              <w:rPr>
                <w:rFonts w:ascii="Arial" w:hAnsi="Arial" w:cs="Arial"/>
                <w:lang w:val="en-US"/>
              </w:rPr>
            </w:pPr>
          </w:p>
        </w:tc>
        <w:tc>
          <w:tcPr>
            <w:tcW w:w="3060" w:type="dxa"/>
            <w:tcBorders>
              <w:top w:val="threeDEngrave" w:sz="24" w:space="0" w:color="auto"/>
            </w:tcBorders>
          </w:tcPr>
          <w:p w14:paraId="5D8B516F" w14:textId="77777777" w:rsidR="009851FF" w:rsidRPr="004779AB" w:rsidRDefault="009851FF" w:rsidP="009851FF">
            <w:pPr>
              <w:rPr>
                <w:rFonts w:ascii="Arial" w:hAnsi="Arial" w:cs="Arial"/>
                <w:lang w:val="en-US"/>
              </w:rPr>
            </w:pPr>
          </w:p>
        </w:tc>
        <w:tc>
          <w:tcPr>
            <w:tcW w:w="2790" w:type="dxa"/>
            <w:tcBorders>
              <w:top w:val="threeDEngrave" w:sz="24" w:space="0" w:color="auto"/>
              <w:bottom w:val="single" w:sz="4" w:space="0" w:color="auto"/>
              <w:right w:val="threeDEngrave" w:sz="24" w:space="0" w:color="auto"/>
            </w:tcBorders>
          </w:tcPr>
          <w:p w14:paraId="44C00004" w14:textId="77777777" w:rsidR="009851FF" w:rsidRPr="004779AB" w:rsidRDefault="009851FF" w:rsidP="009851FF">
            <w:pPr>
              <w:rPr>
                <w:rFonts w:ascii="Arial" w:hAnsi="Arial" w:cs="Arial"/>
                <w:lang w:val="en-US"/>
              </w:rPr>
            </w:pPr>
            <w:r w:rsidRPr="004779AB">
              <w:rPr>
                <w:rFonts w:ascii="Arial" w:hAnsi="Arial" w:cs="Arial"/>
                <w:lang w:val="en-US"/>
              </w:rPr>
              <w:t>Risk identification</w:t>
            </w:r>
          </w:p>
        </w:tc>
      </w:tr>
      <w:tr w:rsidR="009851FF" w:rsidRPr="004779AB" w14:paraId="58A35F5A" w14:textId="77777777" w:rsidTr="009851FF">
        <w:tc>
          <w:tcPr>
            <w:tcW w:w="3780" w:type="dxa"/>
            <w:tcBorders>
              <w:left w:val="threeDEngrave" w:sz="24" w:space="0" w:color="auto"/>
            </w:tcBorders>
          </w:tcPr>
          <w:p w14:paraId="29E0C981" w14:textId="77777777" w:rsidR="009851FF" w:rsidRPr="004779AB" w:rsidRDefault="009851FF" w:rsidP="009851FF">
            <w:pPr>
              <w:rPr>
                <w:rFonts w:ascii="Arial" w:hAnsi="Arial" w:cs="Arial"/>
                <w:lang w:val="en-US"/>
              </w:rPr>
            </w:pPr>
          </w:p>
        </w:tc>
        <w:tc>
          <w:tcPr>
            <w:tcW w:w="3060" w:type="dxa"/>
            <w:tcBorders>
              <w:right w:val="single" w:sz="4" w:space="0" w:color="auto"/>
            </w:tcBorders>
          </w:tcPr>
          <w:p w14:paraId="2F9F2744" w14:textId="77777777" w:rsidR="009851FF" w:rsidRPr="004779AB" w:rsidRDefault="009851FF" w:rsidP="009851FF">
            <w:pPr>
              <w:rPr>
                <w:rFonts w:ascii="Arial" w:hAnsi="Arial" w:cs="Arial"/>
                <w:lang w:val="en-US"/>
              </w:rPr>
            </w:pPr>
          </w:p>
        </w:tc>
        <w:tc>
          <w:tcPr>
            <w:tcW w:w="2790" w:type="dxa"/>
            <w:tcBorders>
              <w:top w:val="single" w:sz="4" w:space="0" w:color="auto"/>
              <w:left w:val="single" w:sz="4" w:space="0" w:color="auto"/>
              <w:right w:val="threeDEngrave" w:sz="24" w:space="0" w:color="auto"/>
            </w:tcBorders>
          </w:tcPr>
          <w:p w14:paraId="07B22789" w14:textId="77777777" w:rsidR="009851FF" w:rsidRPr="004779AB" w:rsidRDefault="009851FF" w:rsidP="009851FF">
            <w:pPr>
              <w:rPr>
                <w:rFonts w:ascii="Arial" w:hAnsi="Arial" w:cs="Arial"/>
                <w:lang w:val="en-US"/>
              </w:rPr>
            </w:pPr>
          </w:p>
        </w:tc>
      </w:tr>
      <w:tr w:rsidR="009851FF" w:rsidRPr="004779AB" w14:paraId="2970BB2F" w14:textId="77777777" w:rsidTr="009851FF">
        <w:tc>
          <w:tcPr>
            <w:tcW w:w="3780" w:type="dxa"/>
            <w:tcBorders>
              <w:left w:val="threeDEngrave" w:sz="24" w:space="0" w:color="auto"/>
            </w:tcBorders>
          </w:tcPr>
          <w:p w14:paraId="0E8DDC76" w14:textId="77777777" w:rsidR="009851FF" w:rsidRPr="004779AB" w:rsidRDefault="009851FF" w:rsidP="009851FF">
            <w:pPr>
              <w:rPr>
                <w:rFonts w:ascii="Arial" w:hAnsi="Arial" w:cs="Arial"/>
                <w:lang w:val="en-US"/>
              </w:rPr>
            </w:pPr>
          </w:p>
        </w:tc>
        <w:tc>
          <w:tcPr>
            <w:tcW w:w="3060" w:type="dxa"/>
            <w:tcBorders>
              <w:right w:val="single" w:sz="4" w:space="0" w:color="auto"/>
            </w:tcBorders>
          </w:tcPr>
          <w:p w14:paraId="734F4965" w14:textId="77777777" w:rsidR="009851FF" w:rsidRPr="004779AB" w:rsidRDefault="009851FF" w:rsidP="009851FF">
            <w:pPr>
              <w:rPr>
                <w:rFonts w:ascii="Arial" w:hAnsi="Arial" w:cs="Arial"/>
                <w:lang w:val="en-US"/>
              </w:rPr>
            </w:pPr>
          </w:p>
        </w:tc>
        <w:tc>
          <w:tcPr>
            <w:tcW w:w="2790" w:type="dxa"/>
            <w:tcBorders>
              <w:left w:val="single" w:sz="4" w:space="0" w:color="auto"/>
              <w:bottom w:val="single" w:sz="4" w:space="0" w:color="auto"/>
              <w:right w:val="threeDEngrave" w:sz="24" w:space="0" w:color="auto"/>
            </w:tcBorders>
          </w:tcPr>
          <w:p w14:paraId="43BFA02D" w14:textId="77777777" w:rsidR="009851FF" w:rsidRPr="004779AB" w:rsidRDefault="009851FF" w:rsidP="009851FF">
            <w:pPr>
              <w:rPr>
                <w:rFonts w:ascii="Arial" w:hAnsi="Arial" w:cs="Arial"/>
                <w:lang w:val="en-US"/>
              </w:rPr>
            </w:pPr>
            <w:r w:rsidRPr="004779AB">
              <w:rPr>
                <w:rFonts w:ascii="Arial" w:hAnsi="Arial" w:cs="Arial"/>
                <w:lang w:val="en-US"/>
              </w:rPr>
              <w:t>Risk classification</w:t>
            </w:r>
          </w:p>
        </w:tc>
      </w:tr>
      <w:tr w:rsidR="009851FF" w:rsidRPr="004779AB" w14:paraId="7697A4A4" w14:textId="77777777" w:rsidTr="009851FF">
        <w:tc>
          <w:tcPr>
            <w:tcW w:w="3780" w:type="dxa"/>
            <w:tcBorders>
              <w:left w:val="threeDEngrave" w:sz="24" w:space="0" w:color="auto"/>
            </w:tcBorders>
          </w:tcPr>
          <w:p w14:paraId="64C9D5EF" w14:textId="77777777" w:rsidR="009851FF" w:rsidRPr="004779AB" w:rsidRDefault="009851FF" w:rsidP="009851FF">
            <w:pPr>
              <w:rPr>
                <w:rFonts w:ascii="Arial" w:hAnsi="Arial" w:cs="Arial"/>
                <w:lang w:val="en-US"/>
              </w:rPr>
            </w:pPr>
          </w:p>
        </w:tc>
        <w:tc>
          <w:tcPr>
            <w:tcW w:w="3060" w:type="dxa"/>
            <w:tcBorders>
              <w:bottom w:val="single" w:sz="4" w:space="0" w:color="auto"/>
              <w:right w:val="single" w:sz="4" w:space="0" w:color="auto"/>
            </w:tcBorders>
          </w:tcPr>
          <w:p w14:paraId="2E212630" w14:textId="77777777" w:rsidR="009851FF" w:rsidRPr="004779AB" w:rsidRDefault="009851FF" w:rsidP="009851FF">
            <w:pPr>
              <w:rPr>
                <w:rFonts w:ascii="Arial" w:hAnsi="Arial" w:cs="Arial"/>
                <w:lang w:val="en-US"/>
              </w:rPr>
            </w:pPr>
            <w:r w:rsidRPr="004779AB">
              <w:rPr>
                <w:rFonts w:ascii="Arial" w:hAnsi="Arial" w:cs="Arial"/>
                <w:lang w:val="en-US"/>
              </w:rPr>
              <w:t>Risk assessment</w:t>
            </w:r>
          </w:p>
        </w:tc>
        <w:tc>
          <w:tcPr>
            <w:tcW w:w="2790" w:type="dxa"/>
            <w:tcBorders>
              <w:top w:val="single" w:sz="4" w:space="0" w:color="auto"/>
              <w:left w:val="single" w:sz="4" w:space="0" w:color="auto"/>
              <w:right w:val="threeDEngrave" w:sz="24" w:space="0" w:color="auto"/>
            </w:tcBorders>
          </w:tcPr>
          <w:p w14:paraId="48C2DCA6" w14:textId="77777777" w:rsidR="009851FF" w:rsidRPr="004779AB" w:rsidRDefault="009851FF" w:rsidP="009851FF">
            <w:pPr>
              <w:rPr>
                <w:rFonts w:ascii="Arial" w:hAnsi="Arial" w:cs="Arial"/>
                <w:lang w:val="en-US"/>
              </w:rPr>
            </w:pPr>
          </w:p>
        </w:tc>
      </w:tr>
      <w:tr w:rsidR="009851FF" w:rsidRPr="004779AB" w14:paraId="1D17D675" w14:textId="77777777" w:rsidTr="009851FF">
        <w:tc>
          <w:tcPr>
            <w:tcW w:w="3780" w:type="dxa"/>
            <w:tcBorders>
              <w:left w:val="threeDEngrave" w:sz="24" w:space="0" w:color="auto"/>
              <w:right w:val="single" w:sz="4" w:space="0" w:color="auto"/>
            </w:tcBorders>
          </w:tcPr>
          <w:p w14:paraId="32942DB3" w14:textId="77777777" w:rsidR="009851FF" w:rsidRPr="004779AB" w:rsidRDefault="009851FF" w:rsidP="009851FF">
            <w:pPr>
              <w:rPr>
                <w:rFonts w:ascii="Arial" w:hAnsi="Arial" w:cs="Arial"/>
                <w:lang w:val="en-US"/>
              </w:rPr>
            </w:pPr>
          </w:p>
        </w:tc>
        <w:tc>
          <w:tcPr>
            <w:tcW w:w="3060" w:type="dxa"/>
            <w:tcBorders>
              <w:top w:val="single" w:sz="4" w:space="0" w:color="auto"/>
              <w:left w:val="single" w:sz="4" w:space="0" w:color="auto"/>
              <w:right w:val="single" w:sz="4" w:space="0" w:color="auto"/>
            </w:tcBorders>
          </w:tcPr>
          <w:p w14:paraId="79AA0B42" w14:textId="77777777" w:rsidR="009851FF" w:rsidRPr="004779AB" w:rsidRDefault="009851FF" w:rsidP="009851FF">
            <w:pPr>
              <w:rPr>
                <w:rFonts w:ascii="Arial" w:hAnsi="Arial" w:cs="Arial"/>
                <w:lang w:val="en-US"/>
              </w:rPr>
            </w:pPr>
          </w:p>
        </w:tc>
        <w:tc>
          <w:tcPr>
            <w:tcW w:w="2790" w:type="dxa"/>
            <w:tcBorders>
              <w:left w:val="single" w:sz="4" w:space="0" w:color="auto"/>
              <w:bottom w:val="single" w:sz="4" w:space="0" w:color="auto"/>
              <w:right w:val="threeDEngrave" w:sz="24" w:space="0" w:color="auto"/>
            </w:tcBorders>
          </w:tcPr>
          <w:p w14:paraId="0B7EDE03" w14:textId="77777777" w:rsidR="009851FF" w:rsidRPr="004779AB" w:rsidRDefault="009851FF" w:rsidP="009851FF">
            <w:pPr>
              <w:rPr>
                <w:rFonts w:ascii="Arial" w:hAnsi="Arial" w:cs="Arial"/>
                <w:lang w:val="en-US"/>
              </w:rPr>
            </w:pPr>
            <w:r w:rsidRPr="004779AB">
              <w:rPr>
                <w:rFonts w:ascii="Arial" w:hAnsi="Arial" w:cs="Arial"/>
                <w:lang w:val="en-US"/>
              </w:rPr>
              <w:t>Risk analysis</w:t>
            </w:r>
          </w:p>
        </w:tc>
      </w:tr>
      <w:tr w:rsidR="009851FF" w:rsidRPr="004779AB" w14:paraId="519FB4C9" w14:textId="77777777" w:rsidTr="009851FF">
        <w:tc>
          <w:tcPr>
            <w:tcW w:w="3780" w:type="dxa"/>
            <w:tcBorders>
              <w:left w:val="threeDEngrave" w:sz="24" w:space="0" w:color="auto"/>
              <w:right w:val="single" w:sz="4" w:space="0" w:color="auto"/>
            </w:tcBorders>
          </w:tcPr>
          <w:p w14:paraId="368B1747" w14:textId="77777777" w:rsidR="009851FF" w:rsidRPr="004779AB" w:rsidRDefault="009851FF" w:rsidP="009851FF">
            <w:pPr>
              <w:rPr>
                <w:rFonts w:ascii="Arial" w:hAnsi="Arial" w:cs="Arial"/>
                <w:lang w:val="en-US"/>
              </w:rPr>
            </w:pPr>
          </w:p>
        </w:tc>
        <w:tc>
          <w:tcPr>
            <w:tcW w:w="3060" w:type="dxa"/>
            <w:tcBorders>
              <w:left w:val="single" w:sz="4" w:space="0" w:color="auto"/>
              <w:right w:val="single" w:sz="4" w:space="0" w:color="auto"/>
            </w:tcBorders>
          </w:tcPr>
          <w:p w14:paraId="1108D14B" w14:textId="77777777" w:rsidR="009851FF" w:rsidRPr="004779AB" w:rsidRDefault="009851FF" w:rsidP="009851FF">
            <w:pPr>
              <w:rPr>
                <w:rFonts w:ascii="Arial" w:hAnsi="Arial" w:cs="Arial"/>
                <w:lang w:val="en-US"/>
              </w:rPr>
            </w:pPr>
          </w:p>
        </w:tc>
        <w:tc>
          <w:tcPr>
            <w:tcW w:w="2790" w:type="dxa"/>
            <w:tcBorders>
              <w:top w:val="single" w:sz="4" w:space="0" w:color="auto"/>
              <w:left w:val="single" w:sz="4" w:space="0" w:color="auto"/>
              <w:right w:val="threeDEngrave" w:sz="24" w:space="0" w:color="auto"/>
            </w:tcBorders>
          </w:tcPr>
          <w:p w14:paraId="1A51DD33" w14:textId="77777777" w:rsidR="009851FF" w:rsidRPr="004779AB" w:rsidRDefault="009851FF" w:rsidP="009851FF">
            <w:pPr>
              <w:rPr>
                <w:rFonts w:ascii="Arial" w:hAnsi="Arial" w:cs="Arial"/>
                <w:lang w:val="en-US"/>
              </w:rPr>
            </w:pPr>
          </w:p>
        </w:tc>
      </w:tr>
      <w:tr w:rsidR="009851FF" w:rsidRPr="004779AB" w14:paraId="0BEF20CE" w14:textId="77777777" w:rsidTr="009851FF">
        <w:tc>
          <w:tcPr>
            <w:tcW w:w="3780" w:type="dxa"/>
            <w:tcBorders>
              <w:left w:val="threeDEngrave" w:sz="24" w:space="0" w:color="auto"/>
              <w:right w:val="single" w:sz="4" w:space="0" w:color="auto"/>
            </w:tcBorders>
          </w:tcPr>
          <w:p w14:paraId="76E752E4" w14:textId="77777777" w:rsidR="009851FF" w:rsidRPr="004779AB" w:rsidRDefault="009851FF" w:rsidP="009851FF">
            <w:pPr>
              <w:rPr>
                <w:rFonts w:ascii="Arial" w:hAnsi="Arial" w:cs="Arial"/>
                <w:lang w:val="en-US"/>
              </w:rPr>
            </w:pPr>
          </w:p>
        </w:tc>
        <w:tc>
          <w:tcPr>
            <w:tcW w:w="3060" w:type="dxa"/>
            <w:tcBorders>
              <w:left w:val="single" w:sz="4" w:space="0" w:color="auto"/>
              <w:right w:val="single" w:sz="4" w:space="0" w:color="auto"/>
            </w:tcBorders>
          </w:tcPr>
          <w:p w14:paraId="2363E6CC" w14:textId="77777777" w:rsidR="009851FF" w:rsidRPr="004779AB" w:rsidRDefault="009851FF" w:rsidP="009851FF">
            <w:pPr>
              <w:rPr>
                <w:rFonts w:ascii="Arial" w:hAnsi="Arial" w:cs="Arial"/>
                <w:lang w:val="en-US"/>
              </w:rPr>
            </w:pPr>
          </w:p>
        </w:tc>
        <w:tc>
          <w:tcPr>
            <w:tcW w:w="2790" w:type="dxa"/>
            <w:tcBorders>
              <w:left w:val="single" w:sz="4" w:space="0" w:color="auto"/>
              <w:bottom w:val="single" w:sz="4" w:space="0" w:color="auto"/>
              <w:right w:val="threeDEngrave" w:sz="24" w:space="0" w:color="auto"/>
            </w:tcBorders>
          </w:tcPr>
          <w:p w14:paraId="4A99DE3A" w14:textId="77777777" w:rsidR="009851FF" w:rsidRPr="004779AB" w:rsidRDefault="009851FF" w:rsidP="009851FF">
            <w:pPr>
              <w:rPr>
                <w:rFonts w:ascii="Arial" w:hAnsi="Arial" w:cs="Arial"/>
                <w:lang w:val="en-US"/>
              </w:rPr>
            </w:pPr>
            <w:r w:rsidRPr="004779AB">
              <w:rPr>
                <w:rFonts w:ascii="Arial" w:hAnsi="Arial" w:cs="Arial"/>
                <w:lang w:val="en-US"/>
              </w:rPr>
              <w:t>Risk prioritization</w:t>
            </w:r>
          </w:p>
        </w:tc>
      </w:tr>
      <w:tr w:rsidR="009851FF" w:rsidRPr="004779AB" w14:paraId="73D9DB53" w14:textId="77777777" w:rsidTr="009851FF">
        <w:tc>
          <w:tcPr>
            <w:tcW w:w="3780" w:type="dxa"/>
            <w:tcBorders>
              <w:left w:val="threeDEngrave" w:sz="24" w:space="0" w:color="auto"/>
              <w:right w:val="single" w:sz="4" w:space="0" w:color="auto"/>
            </w:tcBorders>
          </w:tcPr>
          <w:p w14:paraId="6FCA281E" w14:textId="77777777" w:rsidR="009851FF" w:rsidRPr="004779AB" w:rsidRDefault="009851FF" w:rsidP="009851FF">
            <w:pPr>
              <w:rPr>
                <w:rFonts w:ascii="Arial" w:hAnsi="Arial" w:cs="Arial"/>
                <w:lang w:val="en-US"/>
              </w:rPr>
            </w:pPr>
          </w:p>
        </w:tc>
        <w:tc>
          <w:tcPr>
            <w:tcW w:w="3060" w:type="dxa"/>
            <w:tcBorders>
              <w:left w:val="single" w:sz="4" w:space="0" w:color="auto"/>
            </w:tcBorders>
          </w:tcPr>
          <w:p w14:paraId="39720A53" w14:textId="77777777" w:rsidR="009851FF" w:rsidRPr="004779AB" w:rsidRDefault="009851FF" w:rsidP="009851FF">
            <w:pPr>
              <w:rPr>
                <w:rFonts w:ascii="Arial" w:hAnsi="Arial" w:cs="Arial"/>
                <w:lang w:val="en-US"/>
              </w:rPr>
            </w:pPr>
          </w:p>
        </w:tc>
        <w:tc>
          <w:tcPr>
            <w:tcW w:w="2790" w:type="dxa"/>
            <w:tcBorders>
              <w:top w:val="single" w:sz="4" w:space="0" w:color="auto"/>
              <w:right w:val="threeDEngrave" w:sz="24" w:space="0" w:color="auto"/>
            </w:tcBorders>
          </w:tcPr>
          <w:p w14:paraId="6702DCB4" w14:textId="77777777" w:rsidR="009851FF" w:rsidRPr="004779AB" w:rsidRDefault="009851FF" w:rsidP="009851FF">
            <w:pPr>
              <w:rPr>
                <w:rFonts w:ascii="Arial" w:hAnsi="Arial" w:cs="Arial"/>
                <w:lang w:val="en-US"/>
              </w:rPr>
            </w:pPr>
          </w:p>
        </w:tc>
      </w:tr>
      <w:tr w:rsidR="009851FF" w:rsidRPr="004779AB" w14:paraId="01CC1022" w14:textId="77777777" w:rsidTr="009851FF">
        <w:tc>
          <w:tcPr>
            <w:tcW w:w="3780" w:type="dxa"/>
            <w:tcBorders>
              <w:left w:val="threeDEngrave" w:sz="24" w:space="0" w:color="auto"/>
              <w:bottom w:val="single" w:sz="4" w:space="0" w:color="auto"/>
              <w:right w:val="single" w:sz="4" w:space="0" w:color="auto"/>
            </w:tcBorders>
          </w:tcPr>
          <w:p w14:paraId="07BFFB9D" w14:textId="77777777" w:rsidR="009851FF" w:rsidRPr="004779AB" w:rsidRDefault="009851FF" w:rsidP="009851FF">
            <w:pPr>
              <w:rPr>
                <w:rFonts w:ascii="Arial" w:hAnsi="Arial" w:cs="Arial"/>
                <w:lang w:val="en-US"/>
              </w:rPr>
            </w:pPr>
            <w:r w:rsidRPr="004779AB">
              <w:rPr>
                <w:rFonts w:ascii="Arial" w:hAnsi="Arial" w:cs="Arial"/>
                <w:lang w:val="en-US"/>
              </w:rPr>
              <w:t>Risk management</w:t>
            </w:r>
          </w:p>
        </w:tc>
        <w:tc>
          <w:tcPr>
            <w:tcW w:w="3060" w:type="dxa"/>
            <w:tcBorders>
              <w:left w:val="single" w:sz="4" w:space="0" w:color="auto"/>
            </w:tcBorders>
          </w:tcPr>
          <w:p w14:paraId="6B245E45" w14:textId="77777777" w:rsidR="009851FF" w:rsidRPr="004779AB" w:rsidRDefault="009851FF" w:rsidP="009851FF">
            <w:pPr>
              <w:rPr>
                <w:rFonts w:ascii="Arial" w:hAnsi="Arial" w:cs="Arial"/>
                <w:lang w:val="en-US"/>
              </w:rPr>
            </w:pPr>
          </w:p>
        </w:tc>
        <w:tc>
          <w:tcPr>
            <w:tcW w:w="2790" w:type="dxa"/>
            <w:tcBorders>
              <w:right w:val="threeDEngrave" w:sz="24" w:space="0" w:color="auto"/>
            </w:tcBorders>
          </w:tcPr>
          <w:p w14:paraId="6D416BA8" w14:textId="77777777" w:rsidR="009851FF" w:rsidRPr="004779AB" w:rsidRDefault="009851FF" w:rsidP="009851FF">
            <w:pPr>
              <w:rPr>
                <w:rFonts w:ascii="Arial" w:hAnsi="Arial" w:cs="Arial"/>
                <w:lang w:val="en-US"/>
              </w:rPr>
            </w:pPr>
          </w:p>
        </w:tc>
      </w:tr>
      <w:tr w:rsidR="009851FF" w:rsidRPr="004779AB" w14:paraId="55C09B65" w14:textId="77777777" w:rsidTr="009851FF">
        <w:tc>
          <w:tcPr>
            <w:tcW w:w="3780" w:type="dxa"/>
            <w:tcBorders>
              <w:top w:val="single" w:sz="4" w:space="0" w:color="auto"/>
              <w:left w:val="threeDEngrave" w:sz="24" w:space="0" w:color="auto"/>
              <w:right w:val="single" w:sz="4" w:space="0" w:color="auto"/>
            </w:tcBorders>
          </w:tcPr>
          <w:p w14:paraId="0C93A4D2" w14:textId="77777777" w:rsidR="009851FF" w:rsidRPr="004779AB" w:rsidRDefault="009851FF" w:rsidP="009851FF">
            <w:pPr>
              <w:rPr>
                <w:rFonts w:ascii="Arial" w:hAnsi="Arial" w:cs="Arial"/>
                <w:lang w:val="en-US"/>
              </w:rPr>
            </w:pPr>
          </w:p>
        </w:tc>
        <w:tc>
          <w:tcPr>
            <w:tcW w:w="3060" w:type="dxa"/>
            <w:tcBorders>
              <w:left w:val="single" w:sz="4" w:space="0" w:color="auto"/>
            </w:tcBorders>
          </w:tcPr>
          <w:p w14:paraId="1726D62C" w14:textId="77777777" w:rsidR="009851FF" w:rsidRPr="004779AB" w:rsidRDefault="009851FF" w:rsidP="009851FF">
            <w:pPr>
              <w:rPr>
                <w:rFonts w:ascii="Arial" w:hAnsi="Arial" w:cs="Arial"/>
                <w:lang w:val="en-US"/>
              </w:rPr>
            </w:pPr>
          </w:p>
        </w:tc>
        <w:tc>
          <w:tcPr>
            <w:tcW w:w="2790" w:type="dxa"/>
            <w:tcBorders>
              <w:right w:val="threeDEngrave" w:sz="24" w:space="0" w:color="auto"/>
            </w:tcBorders>
          </w:tcPr>
          <w:p w14:paraId="47F32433" w14:textId="77777777" w:rsidR="009851FF" w:rsidRPr="004779AB" w:rsidRDefault="009851FF" w:rsidP="009851FF">
            <w:pPr>
              <w:rPr>
                <w:rFonts w:ascii="Arial" w:hAnsi="Arial" w:cs="Arial"/>
                <w:lang w:val="en-US"/>
              </w:rPr>
            </w:pPr>
          </w:p>
        </w:tc>
      </w:tr>
      <w:tr w:rsidR="009851FF" w:rsidRPr="004779AB" w14:paraId="453ED74D" w14:textId="77777777" w:rsidTr="009851FF">
        <w:tc>
          <w:tcPr>
            <w:tcW w:w="3780" w:type="dxa"/>
            <w:tcBorders>
              <w:left w:val="threeDEngrave" w:sz="24" w:space="0" w:color="auto"/>
              <w:right w:val="single" w:sz="4" w:space="0" w:color="auto"/>
            </w:tcBorders>
          </w:tcPr>
          <w:p w14:paraId="59165233" w14:textId="77777777" w:rsidR="009851FF" w:rsidRPr="004779AB" w:rsidRDefault="009851FF" w:rsidP="009851FF">
            <w:pPr>
              <w:rPr>
                <w:rFonts w:ascii="Arial" w:hAnsi="Arial" w:cs="Arial"/>
                <w:lang w:val="en-US"/>
              </w:rPr>
            </w:pPr>
          </w:p>
        </w:tc>
        <w:tc>
          <w:tcPr>
            <w:tcW w:w="3060" w:type="dxa"/>
            <w:tcBorders>
              <w:left w:val="single" w:sz="4" w:space="0" w:color="auto"/>
            </w:tcBorders>
          </w:tcPr>
          <w:p w14:paraId="485C4691" w14:textId="77777777" w:rsidR="009851FF" w:rsidRPr="004779AB" w:rsidRDefault="009851FF" w:rsidP="009851FF">
            <w:pPr>
              <w:rPr>
                <w:rFonts w:ascii="Arial" w:hAnsi="Arial" w:cs="Arial"/>
                <w:lang w:val="en-US"/>
              </w:rPr>
            </w:pPr>
          </w:p>
        </w:tc>
        <w:tc>
          <w:tcPr>
            <w:tcW w:w="2790" w:type="dxa"/>
            <w:tcBorders>
              <w:bottom w:val="single" w:sz="4" w:space="0" w:color="auto"/>
              <w:right w:val="threeDEngrave" w:sz="24" w:space="0" w:color="auto"/>
            </w:tcBorders>
          </w:tcPr>
          <w:p w14:paraId="170C12ED" w14:textId="77777777" w:rsidR="009851FF" w:rsidRPr="004779AB" w:rsidRDefault="009851FF" w:rsidP="009851FF">
            <w:pPr>
              <w:rPr>
                <w:rFonts w:ascii="Arial" w:hAnsi="Arial" w:cs="Arial"/>
                <w:lang w:val="en-US"/>
              </w:rPr>
            </w:pPr>
            <w:r w:rsidRPr="004779AB">
              <w:rPr>
                <w:rFonts w:ascii="Arial" w:hAnsi="Arial" w:cs="Arial"/>
                <w:lang w:val="en-US"/>
              </w:rPr>
              <w:t>Risk handling</w:t>
            </w:r>
          </w:p>
        </w:tc>
      </w:tr>
      <w:tr w:rsidR="009851FF" w:rsidRPr="004779AB" w14:paraId="2E8675B8" w14:textId="77777777" w:rsidTr="009851FF">
        <w:tc>
          <w:tcPr>
            <w:tcW w:w="3780" w:type="dxa"/>
            <w:tcBorders>
              <w:left w:val="threeDEngrave" w:sz="24" w:space="0" w:color="auto"/>
              <w:right w:val="single" w:sz="4" w:space="0" w:color="auto"/>
            </w:tcBorders>
          </w:tcPr>
          <w:p w14:paraId="16D69093" w14:textId="77777777" w:rsidR="009851FF" w:rsidRPr="004779AB" w:rsidRDefault="009851FF" w:rsidP="009851FF">
            <w:pPr>
              <w:rPr>
                <w:rFonts w:ascii="Arial" w:hAnsi="Arial" w:cs="Arial"/>
                <w:lang w:val="en-US"/>
              </w:rPr>
            </w:pPr>
          </w:p>
        </w:tc>
        <w:tc>
          <w:tcPr>
            <w:tcW w:w="3060" w:type="dxa"/>
            <w:tcBorders>
              <w:left w:val="single" w:sz="4" w:space="0" w:color="auto"/>
              <w:right w:val="single" w:sz="4" w:space="0" w:color="auto"/>
            </w:tcBorders>
          </w:tcPr>
          <w:p w14:paraId="40750496" w14:textId="77777777" w:rsidR="009851FF" w:rsidRPr="004779AB" w:rsidRDefault="009851FF" w:rsidP="009851FF">
            <w:pPr>
              <w:rPr>
                <w:rFonts w:ascii="Arial" w:hAnsi="Arial" w:cs="Arial"/>
                <w:lang w:val="en-US"/>
              </w:rPr>
            </w:pPr>
          </w:p>
        </w:tc>
        <w:tc>
          <w:tcPr>
            <w:tcW w:w="2790" w:type="dxa"/>
            <w:tcBorders>
              <w:top w:val="single" w:sz="4" w:space="0" w:color="auto"/>
              <w:left w:val="single" w:sz="4" w:space="0" w:color="auto"/>
              <w:right w:val="threeDEngrave" w:sz="24" w:space="0" w:color="auto"/>
            </w:tcBorders>
          </w:tcPr>
          <w:p w14:paraId="643DB646" w14:textId="77777777" w:rsidR="009851FF" w:rsidRPr="004779AB" w:rsidRDefault="009851FF" w:rsidP="009851FF">
            <w:pPr>
              <w:rPr>
                <w:rFonts w:ascii="Arial" w:hAnsi="Arial" w:cs="Arial"/>
                <w:lang w:val="en-US"/>
              </w:rPr>
            </w:pPr>
          </w:p>
        </w:tc>
      </w:tr>
      <w:tr w:rsidR="009851FF" w:rsidRPr="004779AB" w14:paraId="2030BB1E" w14:textId="77777777" w:rsidTr="009851FF">
        <w:tc>
          <w:tcPr>
            <w:tcW w:w="3780" w:type="dxa"/>
            <w:tcBorders>
              <w:left w:val="threeDEngrave" w:sz="24" w:space="0" w:color="auto"/>
              <w:right w:val="single" w:sz="4" w:space="0" w:color="auto"/>
            </w:tcBorders>
          </w:tcPr>
          <w:p w14:paraId="775EE8F6" w14:textId="77777777" w:rsidR="009851FF" w:rsidRPr="004779AB" w:rsidRDefault="009851FF" w:rsidP="009851FF">
            <w:pPr>
              <w:rPr>
                <w:rFonts w:ascii="Arial" w:hAnsi="Arial" w:cs="Arial"/>
                <w:lang w:val="en-US"/>
              </w:rPr>
            </w:pPr>
          </w:p>
        </w:tc>
        <w:tc>
          <w:tcPr>
            <w:tcW w:w="3060" w:type="dxa"/>
            <w:tcBorders>
              <w:left w:val="single" w:sz="4" w:space="0" w:color="auto"/>
              <w:right w:val="single" w:sz="4" w:space="0" w:color="auto"/>
            </w:tcBorders>
          </w:tcPr>
          <w:p w14:paraId="0F1C0C66" w14:textId="77777777" w:rsidR="009851FF" w:rsidRPr="004779AB" w:rsidRDefault="009851FF" w:rsidP="009851FF">
            <w:pPr>
              <w:rPr>
                <w:rFonts w:ascii="Arial" w:hAnsi="Arial" w:cs="Arial"/>
                <w:lang w:val="en-US"/>
              </w:rPr>
            </w:pPr>
          </w:p>
        </w:tc>
        <w:tc>
          <w:tcPr>
            <w:tcW w:w="2790" w:type="dxa"/>
            <w:tcBorders>
              <w:left w:val="single" w:sz="4" w:space="0" w:color="auto"/>
              <w:bottom w:val="single" w:sz="4" w:space="0" w:color="auto"/>
              <w:right w:val="threeDEngrave" w:sz="24" w:space="0" w:color="auto"/>
            </w:tcBorders>
          </w:tcPr>
          <w:p w14:paraId="42144F3D" w14:textId="77777777" w:rsidR="009851FF" w:rsidRPr="004779AB" w:rsidRDefault="009851FF" w:rsidP="009851FF">
            <w:pPr>
              <w:rPr>
                <w:rFonts w:ascii="Arial" w:hAnsi="Arial" w:cs="Arial"/>
                <w:lang w:val="en-US"/>
              </w:rPr>
            </w:pPr>
            <w:r w:rsidRPr="004779AB">
              <w:rPr>
                <w:rFonts w:ascii="Arial" w:hAnsi="Arial" w:cs="Arial"/>
                <w:lang w:val="en-US"/>
              </w:rPr>
              <w:t>Risk monitoring</w:t>
            </w:r>
          </w:p>
        </w:tc>
      </w:tr>
      <w:tr w:rsidR="009851FF" w:rsidRPr="004779AB" w14:paraId="1E1D6284" w14:textId="77777777" w:rsidTr="009851FF">
        <w:tc>
          <w:tcPr>
            <w:tcW w:w="3780" w:type="dxa"/>
            <w:tcBorders>
              <w:left w:val="threeDEngrave" w:sz="24" w:space="0" w:color="auto"/>
              <w:right w:val="single" w:sz="4" w:space="0" w:color="auto"/>
            </w:tcBorders>
          </w:tcPr>
          <w:p w14:paraId="08872D37" w14:textId="77777777" w:rsidR="009851FF" w:rsidRPr="004779AB" w:rsidRDefault="009851FF" w:rsidP="009851FF">
            <w:pPr>
              <w:rPr>
                <w:rFonts w:ascii="Arial" w:hAnsi="Arial" w:cs="Arial"/>
                <w:lang w:val="en-US"/>
              </w:rPr>
            </w:pPr>
          </w:p>
        </w:tc>
        <w:tc>
          <w:tcPr>
            <w:tcW w:w="3060" w:type="dxa"/>
            <w:tcBorders>
              <w:left w:val="single" w:sz="4" w:space="0" w:color="auto"/>
              <w:bottom w:val="single" w:sz="4" w:space="0" w:color="auto"/>
              <w:right w:val="single" w:sz="4" w:space="0" w:color="auto"/>
            </w:tcBorders>
          </w:tcPr>
          <w:p w14:paraId="44DE5D1D" w14:textId="77777777" w:rsidR="009851FF" w:rsidRPr="004779AB" w:rsidRDefault="009851FF" w:rsidP="009851FF">
            <w:pPr>
              <w:rPr>
                <w:rFonts w:ascii="Arial" w:hAnsi="Arial" w:cs="Arial"/>
                <w:lang w:val="en-US"/>
              </w:rPr>
            </w:pPr>
            <w:r w:rsidRPr="004779AB">
              <w:rPr>
                <w:rFonts w:ascii="Arial" w:hAnsi="Arial" w:cs="Arial"/>
                <w:lang w:val="en-US"/>
              </w:rPr>
              <w:t>Risk control</w:t>
            </w:r>
          </w:p>
        </w:tc>
        <w:tc>
          <w:tcPr>
            <w:tcW w:w="2790" w:type="dxa"/>
            <w:tcBorders>
              <w:top w:val="single" w:sz="4" w:space="0" w:color="auto"/>
              <w:left w:val="single" w:sz="4" w:space="0" w:color="auto"/>
              <w:right w:val="threeDEngrave" w:sz="24" w:space="0" w:color="auto"/>
            </w:tcBorders>
          </w:tcPr>
          <w:p w14:paraId="21A6FBFA" w14:textId="77777777" w:rsidR="009851FF" w:rsidRPr="004779AB" w:rsidRDefault="009851FF" w:rsidP="009851FF">
            <w:pPr>
              <w:rPr>
                <w:rFonts w:ascii="Arial" w:hAnsi="Arial" w:cs="Arial"/>
                <w:lang w:val="en-US"/>
              </w:rPr>
            </w:pPr>
          </w:p>
        </w:tc>
      </w:tr>
      <w:tr w:rsidR="009851FF" w:rsidRPr="004779AB" w14:paraId="23FF4422" w14:textId="77777777" w:rsidTr="009851FF">
        <w:tc>
          <w:tcPr>
            <w:tcW w:w="3780" w:type="dxa"/>
            <w:tcBorders>
              <w:left w:val="threeDEngrave" w:sz="24" w:space="0" w:color="auto"/>
            </w:tcBorders>
          </w:tcPr>
          <w:p w14:paraId="68591A5F" w14:textId="77777777" w:rsidR="009851FF" w:rsidRPr="004779AB" w:rsidRDefault="009851FF" w:rsidP="009851FF">
            <w:pPr>
              <w:rPr>
                <w:rFonts w:ascii="Arial" w:hAnsi="Arial" w:cs="Arial"/>
                <w:lang w:val="en-US"/>
              </w:rPr>
            </w:pPr>
          </w:p>
        </w:tc>
        <w:tc>
          <w:tcPr>
            <w:tcW w:w="3060" w:type="dxa"/>
            <w:tcBorders>
              <w:top w:val="single" w:sz="4" w:space="0" w:color="auto"/>
              <w:right w:val="single" w:sz="4" w:space="0" w:color="auto"/>
            </w:tcBorders>
          </w:tcPr>
          <w:p w14:paraId="3D55A619" w14:textId="77777777" w:rsidR="009851FF" w:rsidRPr="004779AB" w:rsidRDefault="009851FF" w:rsidP="009851FF">
            <w:pPr>
              <w:rPr>
                <w:rFonts w:ascii="Arial" w:hAnsi="Arial" w:cs="Arial"/>
                <w:lang w:val="en-US"/>
              </w:rPr>
            </w:pPr>
          </w:p>
        </w:tc>
        <w:tc>
          <w:tcPr>
            <w:tcW w:w="2790" w:type="dxa"/>
            <w:tcBorders>
              <w:left w:val="single" w:sz="4" w:space="0" w:color="auto"/>
              <w:bottom w:val="single" w:sz="4" w:space="0" w:color="auto"/>
              <w:right w:val="threeDEngrave" w:sz="24" w:space="0" w:color="auto"/>
            </w:tcBorders>
          </w:tcPr>
          <w:p w14:paraId="19D1E307" w14:textId="77777777" w:rsidR="009851FF" w:rsidRPr="004779AB" w:rsidRDefault="009851FF" w:rsidP="009851FF">
            <w:pPr>
              <w:rPr>
                <w:rFonts w:ascii="Arial" w:hAnsi="Arial" w:cs="Arial"/>
                <w:lang w:val="en-US"/>
              </w:rPr>
            </w:pPr>
            <w:r w:rsidRPr="004779AB">
              <w:rPr>
                <w:rFonts w:ascii="Arial" w:hAnsi="Arial" w:cs="Arial"/>
                <w:lang w:val="en-US"/>
              </w:rPr>
              <w:t>Risk reporting</w:t>
            </w:r>
          </w:p>
        </w:tc>
      </w:tr>
      <w:tr w:rsidR="009851FF" w:rsidRPr="004779AB" w14:paraId="15E6765B" w14:textId="77777777" w:rsidTr="009851FF">
        <w:tc>
          <w:tcPr>
            <w:tcW w:w="3780" w:type="dxa"/>
            <w:tcBorders>
              <w:left w:val="threeDEngrave" w:sz="24" w:space="0" w:color="auto"/>
            </w:tcBorders>
          </w:tcPr>
          <w:p w14:paraId="12E595DC" w14:textId="77777777" w:rsidR="009851FF" w:rsidRPr="004779AB" w:rsidRDefault="009851FF" w:rsidP="009851FF">
            <w:pPr>
              <w:rPr>
                <w:rFonts w:ascii="Arial" w:hAnsi="Arial" w:cs="Arial"/>
                <w:lang w:val="en-US"/>
              </w:rPr>
            </w:pPr>
          </w:p>
        </w:tc>
        <w:tc>
          <w:tcPr>
            <w:tcW w:w="3060" w:type="dxa"/>
            <w:tcBorders>
              <w:right w:val="single" w:sz="4" w:space="0" w:color="auto"/>
            </w:tcBorders>
          </w:tcPr>
          <w:p w14:paraId="0CB2D3AB" w14:textId="77777777" w:rsidR="009851FF" w:rsidRPr="004779AB" w:rsidRDefault="009851FF" w:rsidP="009851FF">
            <w:pPr>
              <w:rPr>
                <w:rFonts w:ascii="Arial" w:hAnsi="Arial" w:cs="Arial"/>
                <w:lang w:val="en-US"/>
              </w:rPr>
            </w:pPr>
          </w:p>
        </w:tc>
        <w:tc>
          <w:tcPr>
            <w:tcW w:w="2790" w:type="dxa"/>
            <w:tcBorders>
              <w:top w:val="single" w:sz="4" w:space="0" w:color="auto"/>
              <w:left w:val="single" w:sz="4" w:space="0" w:color="auto"/>
              <w:right w:val="threeDEngrave" w:sz="24" w:space="0" w:color="auto"/>
            </w:tcBorders>
          </w:tcPr>
          <w:p w14:paraId="436F0A2F" w14:textId="77777777" w:rsidR="009851FF" w:rsidRPr="004779AB" w:rsidRDefault="009851FF" w:rsidP="009851FF">
            <w:pPr>
              <w:rPr>
                <w:rFonts w:ascii="Arial" w:hAnsi="Arial" w:cs="Arial"/>
                <w:lang w:val="en-US"/>
              </w:rPr>
            </w:pPr>
          </w:p>
        </w:tc>
      </w:tr>
      <w:tr w:rsidR="009851FF" w:rsidRPr="004779AB" w14:paraId="4B36AD30" w14:textId="77777777" w:rsidTr="009851FF">
        <w:tc>
          <w:tcPr>
            <w:tcW w:w="3780" w:type="dxa"/>
            <w:tcBorders>
              <w:left w:val="threeDEngrave" w:sz="24" w:space="0" w:color="auto"/>
              <w:bottom w:val="threeDEngrave" w:sz="24" w:space="0" w:color="auto"/>
            </w:tcBorders>
          </w:tcPr>
          <w:p w14:paraId="45574D43" w14:textId="77777777" w:rsidR="009851FF" w:rsidRPr="004779AB" w:rsidRDefault="009851FF" w:rsidP="009851FF">
            <w:pPr>
              <w:rPr>
                <w:rFonts w:ascii="Arial" w:hAnsi="Arial" w:cs="Arial"/>
                <w:lang w:val="en-US"/>
              </w:rPr>
            </w:pPr>
          </w:p>
        </w:tc>
        <w:tc>
          <w:tcPr>
            <w:tcW w:w="3060" w:type="dxa"/>
            <w:tcBorders>
              <w:bottom w:val="threeDEngrave" w:sz="24" w:space="0" w:color="auto"/>
              <w:right w:val="single" w:sz="4" w:space="0" w:color="auto"/>
            </w:tcBorders>
          </w:tcPr>
          <w:p w14:paraId="413BD2C4" w14:textId="77777777" w:rsidR="009851FF" w:rsidRPr="004779AB" w:rsidRDefault="009851FF" w:rsidP="009851FF">
            <w:pPr>
              <w:rPr>
                <w:rFonts w:ascii="Arial" w:hAnsi="Arial" w:cs="Arial"/>
                <w:lang w:val="en-US"/>
              </w:rPr>
            </w:pPr>
          </w:p>
        </w:tc>
        <w:tc>
          <w:tcPr>
            <w:tcW w:w="2790" w:type="dxa"/>
            <w:tcBorders>
              <w:left w:val="single" w:sz="4" w:space="0" w:color="auto"/>
              <w:bottom w:val="threeDEngrave" w:sz="24" w:space="0" w:color="auto"/>
              <w:right w:val="threeDEngrave" w:sz="24" w:space="0" w:color="auto"/>
            </w:tcBorders>
          </w:tcPr>
          <w:p w14:paraId="2F11715C" w14:textId="77777777" w:rsidR="009851FF" w:rsidRPr="004779AB" w:rsidRDefault="009851FF" w:rsidP="009851FF">
            <w:pPr>
              <w:rPr>
                <w:rFonts w:ascii="Arial" w:hAnsi="Arial" w:cs="Arial"/>
                <w:lang w:val="en-US"/>
              </w:rPr>
            </w:pPr>
            <w:r w:rsidRPr="004779AB">
              <w:rPr>
                <w:rFonts w:ascii="Arial" w:hAnsi="Arial" w:cs="Arial"/>
                <w:lang w:val="en-US"/>
              </w:rPr>
              <w:t>Fraud management</w:t>
            </w:r>
          </w:p>
        </w:tc>
      </w:tr>
    </w:tbl>
    <w:p w14:paraId="0B9EF151" w14:textId="77777777" w:rsidR="009851FF" w:rsidRPr="004779AB" w:rsidRDefault="009851FF" w:rsidP="009851FF">
      <w:pPr>
        <w:rPr>
          <w:rFonts w:ascii="Arial" w:hAnsi="Arial" w:cs="Arial"/>
          <w:lang w:val="en-US"/>
        </w:rPr>
      </w:pPr>
    </w:p>
    <w:p w14:paraId="6B9C72F6" w14:textId="77777777" w:rsidR="009851FF" w:rsidRPr="004779AB" w:rsidRDefault="009851FF" w:rsidP="009851FF">
      <w:pPr>
        <w:pStyle w:val="Heading2"/>
        <w:keepLines w:val="0"/>
        <w:numPr>
          <w:ilvl w:val="1"/>
          <w:numId w:val="1"/>
        </w:numPr>
        <w:spacing w:before="0"/>
        <w:ind w:left="540" w:hanging="540"/>
        <w:rPr>
          <w:rFonts w:ascii="Arial" w:hAnsi="Arial" w:cs="Arial"/>
          <w:color w:val="auto"/>
          <w:sz w:val="24"/>
          <w:szCs w:val="24"/>
          <w:lang w:val="en-US"/>
        </w:rPr>
      </w:pPr>
      <w:bookmarkStart w:id="8" w:name="_Toc95800824"/>
      <w:bookmarkStart w:id="9" w:name="_Toc290284327"/>
      <w:r w:rsidRPr="004779AB">
        <w:rPr>
          <w:rFonts w:ascii="Arial" w:hAnsi="Arial" w:cs="Arial"/>
          <w:color w:val="auto"/>
          <w:sz w:val="24"/>
          <w:szCs w:val="24"/>
          <w:lang w:val="en-US"/>
        </w:rPr>
        <w:t>Risk Identification</w:t>
      </w:r>
      <w:bookmarkEnd w:id="8"/>
      <w:bookmarkEnd w:id="9"/>
    </w:p>
    <w:p w14:paraId="6BF32C98" w14:textId="77777777" w:rsidR="009851FF" w:rsidRPr="004779AB" w:rsidRDefault="009851FF" w:rsidP="009851FF">
      <w:pPr>
        <w:rPr>
          <w:rFonts w:ascii="Arial" w:hAnsi="Arial" w:cs="Arial"/>
          <w:lang w:val="en-US"/>
        </w:rPr>
      </w:pPr>
    </w:p>
    <w:p w14:paraId="6B02AC57" w14:textId="77777777" w:rsidR="009851FF" w:rsidRPr="004779AB" w:rsidRDefault="009851FF" w:rsidP="00733762">
      <w:pPr>
        <w:spacing w:line="360" w:lineRule="auto"/>
        <w:ind w:right="-450"/>
        <w:rPr>
          <w:rFonts w:ascii="Arial" w:hAnsi="Arial" w:cs="Arial"/>
        </w:rPr>
      </w:pPr>
      <w:r w:rsidRPr="004779AB">
        <w:rPr>
          <w:rFonts w:ascii="Arial" w:hAnsi="Arial" w:cs="Arial"/>
        </w:rPr>
        <w:t xml:space="preserve">Using a business process approach, risks are identified in the Municipality. A business process approach involves identifying all the components or processes within a Municipality. </w:t>
      </w:r>
    </w:p>
    <w:p w14:paraId="609A7FD0" w14:textId="77777777" w:rsidR="009851FF" w:rsidRPr="004779AB" w:rsidRDefault="009851FF" w:rsidP="00733762">
      <w:pPr>
        <w:spacing w:line="360" w:lineRule="auto"/>
        <w:ind w:right="-450"/>
        <w:rPr>
          <w:rFonts w:ascii="Arial" w:hAnsi="Arial" w:cs="Arial"/>
        </w:rPr>
      </w:pPr>
      <w:r w:rsidRPr="004779AB">
        <w:rPr>
          <w:rFonts w:ascii="Arial" w:hAnsi="Arial" w:cs="Arial"/>
        </w:rPr>
        <w:t xml:space="preserve">Risks will be identified on component level by having structured interviews and / or workshops with key process staff. </w:t>
      </w:r>
    </w:p>
    <w:p w14:paraId="2226324B" w14:textId="77777777" w:rsidR="009851FF" w:rsidRPr="004779AB" w:rsidRDefault="009851FF" w:rsidP="009851FF">
      <w:pPr>
        <w:ind w:right="-450"/>
        <w:jc w:val="both"/>
        <w:rPr>
          <w:rFonts w:ascii="Arial" w:hAnsi="Arial" w:cs="Arial"/>
        </w:rPr>
      </w:pPr>
    </w:p>
    <w:p w14:paraId="2E643805" w14:textId="77777777" w:rsidR="009851FF" w:rsidRPr="004779AB" w:rsidRDefault="009851FF" w:rsidP="009851FF">
      <w:pPr>
        <w:ind w:right="-450"/>
        <w:jc w:val="both"/>
        <w:rPr>
          <w:rFonts w:ascii="Arial" w:hAnsi="Arial" w:cs="Arial"/>
          <w:b/>
        </w:rPr>
      </w:pPr>
      <w:r w:rsidRPr="004779AB">
        <w:rPr>
          <w:rFonts w:ascii="Arial" w:hAnsi="Arial" w:cs="Arial"/>
          <w:b/>
        </w:rPr>
        <w:t>The following definition of a risk will be used by the Municipality:</w:t>
      </w:r>
    </w:p>
    <w:p w14:paraId="55C5EA50" w14:textId="77777777" w:rsidR="009851FF" w:rsidRPr="004779AB" w:rsidRDefault="009851FF" w:rsidP="009851FF">
      <w:pPr>
        <w:ind w:right="-450"/>
        <w:jc w:val="both"/>
        <w:rPr>
          <w:rFonts w:ascii="Arial" w:hAnsi="Arial" w:cs="Arial"/>
          <w:b/>
          <w:i/>
        </w:rPr>
      </w:pPr>
    </w:p>
    <w:p w14:paraId="24BAD861" w14:textId="77777777" w:rsidR="009851FF" w:rsidRPr="004779AB" w:rsidRDefault="009851FF" w:rsidP="001211E9">
      <w:pPr>
        <w:numPr>
          <w:ilvl w:val="0"/>
          <w:numId w:val="26"/>
        </w:numPr>
        <w:spacing w:line="360" w:lineRule="auto"/>
        <w:ind w:right="-450"/>
        <w:rPr>
          <w:rFonts w:ascii="Arial" w:hAnsi="Arial" w:cs="Arial"/>
        </w:rPr>
      </w:pPr>
      <w:r w:rsidRPr="004779AB">
        <w:rPr>
          <w:rFonts w:ascii="Arial" w:hAnsi="Arial" w:cs="Arial"/>
        </w:rPr>
        <w:t>Any event or action that hinders a process’s achievement of its component (explicit and implicit) objectives.</w:t>
      </w:r>
    </w:p>
    <w:p w14:paraId="2F0BC87F" w14:textId="77777777" w:rsidR="009851FF" w:rsidRPr="004779AB" w:rsidRDefault="009851FF" w:rsidP="009851FF">
      <w:pPr>
        <w:ind w:right="-450"/>
        <w:jc w:val="both"/>
        <w:rPr>
          <w:rFonts w:ascii="Arial" w:hAnsi="Arial" w:cs="Arial"/>
        </w:rPr>
      </w:pPr>
    </w:p>
    <w:p w14:paraId="72178002" w14:textId="77777777" w:rsidR="009851FF" w:rsidRPr="004779AB" w:rsidRDefault="009851FF" w:rsidP="009851FF">
      <w:pPr>
        <w:ind w:right="-450"/>
        <w:jc w:val="both"/>
        <w:rPr>
          <w:rFonts w:ascii="Arial" w:hAnsi="Arial" w:cs="Arial"/>
          <w:b/>
        </w:rPr>
      </w:pPr>
      <w:r w:rsidRPr="004779AB">
        <w:rPr>
          <w:rFonts w:ascii="Arial" w:hAnsi="Arial" w:cs="Arial"/>
          <w:b/>
        </w:rPr>
        <w:t>A risk has two attributes that must be articulated as following:</w:t>
      </w:r>
    </w:p>
    <w:p w14:paraId="0A96BEB2" w14:textId="77777777" w:rsidR="009851FF" w:rsidRPr="004779AB" w:rsidRDefault="009851FF" w:rsidP="009851FF">
      <w:pPr>
        <w:ind w:right="-450"/>
        <w:jc w:val="both"/>
        <w:rPr>
          <w:rFonts w:ascii="Arial" w:hAnsi="Arial" w:cs="Arial"/>
        </w:rPr>
      </w:pPr>
    </w:p>
    <w:p w14:paraId="541E70C7" w14:textId="77777777" w:rsidR="009851FF" w:rsidRPr="004779AB" w:rsidRDefault="009851FF" w:rsidP="00292956">
      <w:pPr>
        <w:numPr>
          <w:ilvl w:val="0"/>
          <w:numId w:val="27"/>
        </w:numPr>
        <w:spacing w:line="360" w:lineRule="auto"/>
        <w:ind w:right="-450"/>
        <w:jc w:val="both"/>
        <w:rPr>
          <w:rFonts w:ascii="Arial" w:hAnsi="Arial" w:cs="Arial"/>
        </w:rPr>
      </w:pPr>
      <w:r w:rsidRPr="004779AB">
        <w:rPr>
          <w:rFonts w:ascii="Arial" w:hAnsi="Arial" w:cs="Arial"/>
        </w:rPr>
        <w:t>A cause (i.e. any event or action)</w:t>
      </w:r>
    </w:p>
    <w:p w14:paraId="2ED97263" w14:textId="77777777" w:rsidR="009851FF" w:rsidRPr="004779AB" w:rsidRDefault="009851FF" w:rsidP="00292956">
      <w:pPr>
        <w:numPr>
          <w:ilvl w:val="0"/>
          <w:numId w:val="27"/>
        </w:numPr>
        <w:spacing w:line="360" w:lineRule="auto"/>
        <w:ind w:right="-450"/>
        <w:jc w:val="both"/>
        <w:rPr>
          <w:rFonts w:ascii="Arial" w:hAnsi="Arial" w:cs="Arial"/>
        </w:rPr>
      </w:pPr>
      <w:r w:rsidRPr="004779AB">
        <w:rPr>
          <w:rFonts w:ascii="Arial" w:hAnsi="Arial" w:cs="Arial"/>
        </w:rPr>
        <w:t>An effect (i.e. impact on achievement of business objectives)</w:t>
      </w:r>
    </w:p>
    <w:p w14:paraId="67060F9D" w14:textId="77777777" w:rsidR="00D46AD5" w:rsidRPr="004779AB" w:rsidRDefault="00D46AD5" w:rsidP="00733762">
      <w:pPr>
        <w:spacing w:line="360" w:lineRule="auto"/>
        <w:ind w:right="-450"/>
        <w:rPr>
          <w:rFonts w:ascii="Arial" w:hAnsi="Arial" w:cs="Arial"/>
        </w:rPr>
      </w:pPr>
    </w:p>
    <w:p w14:paraId="6E91D718" w14:textId="77777777" w:rsidR="00D24549" w:rsidRPr="004779AB" w:rsidRDefault="00D24549" w:rsidP="009851FF">
      <w:pPr>
        <w:spacing w:line="360" w:lineRule="auto"/>
        <w:ind w:right="-450"/>
        <w:jc w:val="both"/>
        <w:rPr>
          <w:rFonts w:ascii="Arial" w:hAnsi="Arial" w:cs="Arial"/>
          <w:b/>
        </w:rPr>
      </w:pPr>
    </w:p>
    <w:p w14:paraId="49B4111F" w14:textId="77777777" w:rsidR="00D46AD5" w:rsidRPr="004779AB" w:rsidRDefault="00D46AD5" w:rsidP="009851FF">
      <w:pPr>
        <w:spacing w:line="360" w:lineRule="auto"/>
        <w:ind w:right="-450"/>
        <w:jc w:val="both"/>
        <w:rPr>
          <w:rFonts w:ascii="Arial" w:hAnsi="Arial" w:cs="Arial"/>
          <w:b/>
        </w:rPr>
      </w:pPr>
      <w:r w:rsidRPr="004779AB">
        <w:rPr>
          <w:rFonts w:ascii="Arial" w:hAnsi="Arial" w:cs="Arial"/>
          <w:b/>
        </w:rPr>
        <w:lastRenderedPageBreak/>
        <w:t>Types of risk</w:t>
      </w:r>
    </w:p>
    <w:p w14:paraId="1C01B7A4" w14:textId="4CA5B868" w:rsidR="009851FF" w:rsidRPr="004779AB" w:rsidRDefault="00380292" w:rsidP="009851FF">
      <w:pPr>
        <w:spacing w:line="360" w:lineRule="auto"/>
        <w:ind w:right="-450"/>
        <w:jc w:val="both"/>
        <w:rPr>
          <w:rFonts w:ascii="Arial" w:hAnsi="Arial" w:cs="Arial"/>
          <w:b/>
        </w:rPr>
      </w:pPr>
      <w:r w:rsidRPr="004779AB">
        <w:rPr>
          <w:rFonts w:ascii="Arial" w:hAnsi="Arial" w:cs="Arial"/>
          <w:b/>
        </w:rPr>
        <w:t>I</w:t>
      </w:r>
      <w:r w:rsidR="009851FF" w:rsidRPr="004779AB">
        <w:rPr>
          <w:rFonts w:ascii="Arial" w:hAnsi="Arial" w:cs="Arial"/>
          <w:b/>
        </w:rPr>
        <w:t xml:space="preserve">nherent risk, control risk and detection risk </w:t>
      </w:r>
      <w:r w:rsidR="00AF700A" w:rsidRPr="004779AB">
        <w:rPr>
          <w:rFonts w:ascii="Arial" w:hAnsi="Arial" w:cs="Arial"/>
          <w:b/>
        </w:rPr>
        <w:t>follow</w:t>
      </w:r>
      <w:r w:rsidR="009851FF" w:rsidRPr="004779AB">
        <w:rPr>
          <w:rFonts w:ascii="Arial" w:hAnsi="Arial" w:cs="Arial"/>
          <w:b/>
        </w:rPr>
        <w:t>:</w:t>
      </w:r>
    </w:p>
    <w:p w14:paraId="08EEDF34" w14:textId="77777777" w:rsidR="009851FF" w:rsidRPr="004779AB" w:rsidRDefault="009851FF" w:rsidP="009851FF">
      <w:pPr>
        <w:pStyle w:val="Heading3"/>
        <w:numPr>
          <w:ilvl w:val="2"/>
          <w:numId w:val="1"/>
        </w:numPr>
        <w:rPr>
          <w:rFonts w:ascii="Arial" w:hAnsi="Arial" w:cs="Arial"/>
          <w:color w:val="auto"/>
        </w:rPr>
      </w:pPr>
      <w:bookmarkStart w:id="10" w:name="_Toc290284328"/>
      <w:r w:rsidRPr="004779AB">
        <w:rPr>
          <w:rFonts w:ascii="Arial" w:hAnsi="Arial" w:cs="Arial"/>
          <w:color w:val="auto"/>
        </w:rPr>
        <w:t>Inherent risk</w:t>
      </w:r>
      <w:bookmarkEnd w:id="10"/>
    </w:p>
    <w:p w14:paraId="4EF59273" w14:textId="77777777" w:rsidR="009851FF" w:rsidRPr="004779AB" w:rsidRDefault="009851FF" w:rsidP="009851FF">
      <w:pPr>
        <w:ind w:right="-450"/>
        <w:jc w:val="both"/>
        <w:rPr>
          <w:rFonts w:ascii="Arial" w:hAnsi="Arial" w:cs="Arial"/>
        </w:rPr>
      </w:pPr>
    </w:p>
    <w:p w14:paraId="3E002756" w14:textId="77777777" w:rsidR="009851FF" w:rsidRPr="004779AB" w:rsidRDefault="009851FF" w:rsidP="00733762">
      <w:pPr>
        <w:spacing w:line="360" w:lineRule="auto"/>
        <w:ind w:right="-450"/>
        <w:rPr>
          <w:rFonts w:ascii="Arial" w:hAnsi="Arial" w:cs="Arial"/>
        </w:rPr>
      </w:pPr>
      <w:r w:rsidRPr="004779AB">
        <w:rPr>
          <w:rFonts w:ascii="Arial" w:hAnsi="Arial" w:cs="Arial"/>
          <w:b/>
        </w:rPr>
        <w:t>Inherent risk</w:t>
      </w:r>
      <w:r w:rsidRPr="004779AB">
        <w:rPr>
          <w:rFonts w:ascii="Arial" w:hAnsi="Arial" w:cs="Arial"/>
        </w:rPr>
        <w:t xml:space="preserve"> is defined as the “risk that is intrinsic (a risk which it is impossible to manage) to Municipality activity and arises from exposure and uncertainty from potential events. It is evaluated by considering the degree of probability and potential size of an adverse impact on strategic objectives and other activities.” With the background of the Municipality’s broad outlook on risk, inherent risk also relates to the intrinsic susceptibility of operational and administrative activities to errors and/or fraud that could lead to the loss of Municipality resources or the </w:t>
      </w:r>
      <w:r w:rsidR="00733762" w:rsidRPr="004779AB">
        <w:rPr>
          <w:rFonts w:ascii="Arial" w:hAnsi="Arial" w:cs="Arial"/>
        </w:rPr>
        <w:t>non-achievement</w:t>
      </w:r>
      <w:r w:rsidRPr="004779AB">
        <w:rPr>
          <w:rFonts w:ascii="Arial" w:hAnsi="Arial" w:cs="Arial"/>
        </w:rPr>
        <w:t xml:space="preserve"> of Municipality objectives.</w:t>
      </w:r>
    </w:p>
    <w:p w14:paraId="26F1D4C0" w14:textId="77777777" w:rsidR="009851FF" w:rsidRPr="004779AB" w:rsidRDefault="009851FF" w:rsidP="00733762">
      <w:pPr>
        <w:spacing w:line="360" w:lineRule="auto"/>
        <w:ind w:right="-450"/>
        <w:rPr>
          <w:rFonts w:ascii="Arial" w:hAnsi="Arial" w:cs="Arial"/>
        </w:rPr>
      </w:pPr>
      <w:r w:rsidRPr="004779AB">
        <w:rPr>
          <w:rFonts w:ascii="Arial" w:hAnsi="Arial" w:cs="Arial"/>
        </w:rPr>
        <w:t>The importance of inherent risk evaluation is that it is an indicator of potential high-risk areas of the Municipality’s operations that would require particular emphasis and it is also an essential part of the combined risk assessment for each process. The identification of all risks pertaining to a process is also the starting point of the risk assessment exercise.</w:t>
      </w:r>
    </w:p>
    <w:p w14:paraId="267BA0AB" w14:textId="77777777" w:rsidR="009851FF" w:rsidRPr="004779AB" w:rsidRDefault="009851FF" w:rsidP="009851FF">
      <w:pPr>
        <w:ind w:right="-450"/>
        <w:jc w:val="both"/>
        <w:rPr>
          <w:rFonts w:ascii="Arial" w:hAnsi="Arial" w:cs="Arial"/>
        </w:rPr>
      </w:pPr>
    </w:p>
    <w:p w14:paraId="6FCF8E92" w14:textId="77777777" w:rsidR="009851FF" w:rsidRPr="004779AB" w:rsidRDefault="009851FF" w:rsidP="009851FF">
      <w:pPr>
        <w:pStyle w:val="Heading3"/>
        <w:numPr>
          <w:ilvl w:val="2"/>
          <w:numId w:val="1"/>
        </w:numPr>
        <w:rPr>
          <w:rFonts w:ascii="Arial" w:hAnsi="Arial" w:cs="Arial"/>
          <w:color w:val="auto"/>
        </w:rPr>
      </w:pPr>
      <w:bookmarkStart w:id="11" w:name="_Toc290284329"/>
      <w:r w:rsidRPr="004779AB">
        <w:rPr>
          <w:rFonts w:ascii="Arial" w:hAnsi="Arial" w:cs="Arial"/>
          <w:color w:val="auto"/>
        </w:rPr>
        <w:t>Operational risk</w:t>
      </w:r>
      <w:bookmarkEnd w:id="11"/>
    </w:p>
    <w:p w14:paraId="089D57B3" w14:textId="77777777" w:rsidR="009851FF" w:rsidRPr="004779AB" w:rsidRDefault="009851FF" w:rsidP="009851FF">
      <w:pPr>
        <w:ind w:right="-450"/>
        <w:jc w:val="both"/>
        <w:rPr>
          <w:rFonts w:ascii="Arial" w:hAnsi="Arial" w:cs="Arial"/>
        </w:rPr>
      </w:pPr>
    </w:p>
    <w:p w14:paraId="173A2DCB" w14:textId="77777777" w:rsidR="009851FF" w:rsidRPr="004779AB" w:rsidRDefault="009851FF" w:rsidP="009851FF">
      <w:pPr>
        <w:spacing w:line="360" w:lineRule="auto"/>
        <w:rPr>
          <w:rFonts w:ascii="Arial" w:hAnsi="Arial" w:cs="Arial"/>
        </w:rPr>
      </w:pPr>
      <w:r w:rsidRPr="004779AB">
        <w:rPr>
          <w:rFonts w:ascii="Arial" w:hAnsi="Arial" w:cs="Arial"/>
        </w:rPr>
        <w:t>Some programmes / mega processes may have more inherent risk attached to it. Some objectives, outputs and outcomes may have higher priority than others. The objective’s outputs and outcomes as well as the programme operations may also be subject to variable factors outside the Municipality’s control that may make it more difficult to achieve the programme objectives. These variables outside the Municipality’s control increase the overall risk profile of the programme / mega process and therefore also the inherent risk.</w:t>
      </w:r>
    </w:p>
    <w:p w14:paraId="2DFB8E54" w14:textId="77777777" w:rsidR="009851FF" w:rsidRPr="004779AB" w:rsidRDefault="009851FF" w:rsidP="009851FF">
      <w:pPr>
        <w:pStyle w:val="Heading3"/>
        <w:numPr>
          <w:ilvl w:val="2"/>
          <w:numId w:val="1"/>
        </w:numPr>
        <w:rPr>
          <w:rFonts w:ascii="Arial" w:hAnsi="Arial" w:cs="Arial"/>
          <w:color w:val="auto"/>
        </w:rPr>
      </w:pPr>
      <w:bookmarkStart w:id="12" w:name="_Toc290284331"/>
      <w:r w:rsidRPr="004779AB">
        <w:rPr>
          <w:rFonts w:ascii="Arial" w:hAnsi="Arial" w:cs="Arial"/>
          <w:color w:val="auto"/>
        </w:rPr>
        <w:t>Residual/Control Risk</w:t>
      </w:r>
      <w:bookmarkEnd w:id="12"/>
    </w:p>
    <w:p w14:paraId="268FEE3B" w14:textId="77777777" w:rsidR="009851FF" w:rsidRPr="004779AB" w:rsidRDefault="009851FF" w:rsidP="009851FF">
      <w:pPr>
        <w:ind w:right="-450"/>
        <w:jc w:val="both"/>
        <w:rPr>
          <w:rFonts w:ascii="Arial" w:hAnsi="Arial" w:cs="Arial"/>
        </w:rPr>
      </w:pPr>
    </w:p>
    <w:p w14:paraId="7AB30C5F" w14:textId="77777777" w:rsidR="009851FF" w:rsidRPr="004779AB" w:rsidRDefault="009851FF" w:rsidP="00733762">
      <w:pPr>
        <w:spacing w:line="360" w:lineRule="auto"/>
        <w:ind w:right="-450"/>
        <w:rPr>
          <w:rFonts w:ascii="Arial" w:hAnsi="Arial" w:cs="Arial"/>
        </w:rPr>
      </w:pPr>
      <w:r w:rsidRPr="004779AB">
        <w:rPr>
          <w:rFonts w:ascii="Arial" w:hAnsi="Arial" w:cs="Arial"/>
          <w:b/>
        </w:rPr>
        <w:t>Residual /Control risk</w:t>
      </w:r>
      <w:r w:rsidRPr="004779AB">
        <w:rPr>
          <w:rFonts w:ascii="Arial" w:hAnsi="Arial" w:cs="Arial"/>
        </w:rPr>
        <w:t xml:space="preserve"> is defined as “the risk that an error which could occur and which, individually or when aggregated with other errors, could be material to the achievement of Municipality ’s objectives, will not be prevented or detected on a timely basis by the internal controls.” That is, a risk that the Municipality’s c</w:t>
      </w:r>
      <w:r w:rsidR="00D46AD5" w:rsidRPr="004779AB">
        <w:rPr>
          <w:rFonts w:ascii="Arial" w:hAnsi="Arial" w:cs="Arial"/>
        </w:rPr>
        <w:t>ontrols (processes or procedures</w:t>
      </w:r>
      <w:r w:rsidRPr="004779AB">
        <w:rPr>
          <w:rFonts w:ascii="Arial" w:hAnsi="Arial" w:cs="Arial"/>
        </w:rPr>
        <w:t>) are insufficient to mitigate or detect errors or fraudulent activities.</w:t>
      </w:r>
    </w:p>
    <w:p w14:paraId="41EE8888" w14:textId="76257068" w:rsidR="009851FF" w:rsidRPr="004779AB" w:rsidRDefault="009851FF" w:rsidP="00733762">
      <w:pPr>
        <w:spacing w:line="360" w:lineRule="auto"/>
        <w:ind w:right="-450"/>
        <w:rPr>
          <w:rFonts w:ascii="Arial" w:hAnsi="Arial" w:cs="Arial"/>
        </w:rPr>
      </w:pPr>
      <w:r w:rsidRPr="004779AB">
        <w:rPr>
          <w:rFonts w:ascii="Arial" w:hAnsi="Arial" w:cs="Arial"/>
        </w:rPr>
        <w:lastRenderedPageBreak/>
        <w:t xml:space="preserve">Control risk arises simply because the accounting system lacks built-in internal controls to prevent inaccurate, </w:t>
      </w:r>
      <w:r w:rsidR="00AF700A" w:rsidRPr="004779AB">
        <w:rPr>
          <w:rFonts w:ascii="Arial" w:hAnsi="Arial" w:cs="Arial"/>
        </w:rPr>
        <w:t>incomplete,</w:t>
      </w:r>
      <w:r w:rsidRPr="004779AB">
        <w:rPr>
          <w:rFonts w:ascii="Arial" w:hAnsi="Arial" w:cs="Arial"/>
        </w:rPr>
        <w:t xml:space="preserve"> and invalid transaction recording, or due to the intrinsic limitations of internal controls. Control risk also arises when certain risks are simply not mitigated by any control activities.</w:t>
      </w:r>
    </w:p>
    <w:p w14:paraId="76F89229" w14:textId="77777777" w:rsidR="009851FF" w:rsidRPr="004779AB" w:rsidRDefault="009851FF" w:rsidP="009851FF">
      <w:pPr>
        <w:pStyle w:val="Heading3"/>
        <w:numPr>
          <w:ilvl w:val="2"/>
          <w:numId w:val="1"/>
        </w:numPr>
        <w:rPr>
          <w:rFonts w:ascii="Arial" w:hAnsi="Arial" w:cs="Arial"/>
          <w:color w:val="auto"/>
        </w:rPr>
      </w:pPr>
      <w:bookmarkStart w:id="13" w:name="_Toc290284332"/>
      <w:r w:rsidRPr="004779AB">
        <w:rPr>
          <w:rFonts w:ascii="Arial" w:hAnsi="Arial" w:cs="Arial"/>
          <w:color w:val="auto"/>
        </w:rPr>
        <w:t>Detection risk</w:t>
      </w:r>
      <w:bookmarkEnd w:id="13"/>
    </w:p>
    <w:p w14:paraId="390C170C" w14:textId="77777777" w:rsidR="009851FF" w:rsidRPr="004779AB" w:rsidRDefault="009851FF" w:rsidP="009851FF">
      <w:pPr>
        <w:ind w:right="-450"/>
        <w:jc w:val="both"/>
        <w:rPr>
          <w:rFonts w:ascii="Arial" w:hAnsi="Arial" w:cs="Arial"/>
        </w:rPr>
      </w:pPr>
    </w:p>
    <w:p w14:paraId="1FDCED6B" w14:textId="77777777" w:rsidR="009851FF" w:rsidRPr="004779AB" w:rsidRDefault="009851FF" w:rsidP="00733762">
      <w:pPr>
        <w:spacing w:line="360" w:lineRule="auto"/>
        <w:ind w:right="-450"/>
        <w:jc w:val="both"/>
        <w:rPr>
          <w:rFonts w:ascii="Arial" w:hAnsi="Arial" w:cs="Arial"/>
        </w:rPr>
      </w:pPr>
      <w:r w:rsidRPr="004779AB">
        <w:rPr>
          <w:rFonts w:ascii="Arial" w:hAnsi="Arial" w:cs="Arial"/>
          <w:b/>
        </w:rPr>
        <w:t>Detection risk</w:t>
      </w:r>
      <w:r w:rsidRPr="004779AB">
        <w:rPr>
          <w:rFonts w:ascii="Arial" w:hAnsi="Arial" w:cs="Arial"/>
        </w:rPr>
        <w:t xml:space="preserve"> is defined as “the risk that management’s procedures will fail to detect error which, individually or when aggregated with other errors, could be material to the financial information as a whole.” This would also include errors that could be material to the Municipality as a whole.</w:t>
      </w:r>
    </w:p>
    <w:p w14:paraId="798CF557" w14:textId="77777777" w:rsidR="009851FF" w:rsidRPr="004779AB" w:rsidRDefault="009851FF" w:rsidP="009851FF">
      <w:pPr>
        <w:rPr>
          <w:rFonts w:ascii="Arial" w:hAnsi="Arial" w:cs="Arial"/>
        </w:rPr>
      </w:pPr>
    </w:p>
    <w:p w14:paraId="2FACF1C8" w14:textId="4FAA09DB" w:rsidR="009851FF" w:rsidRPr="004779AB" w:rsidRDefault="009851FF" w:rsidP="009851FF">
      <w:pPr>
        <w:pStyle w:val="Heading2"/>
        <w:keepLines w:val="0"/>
        <w:numPr>
          <w:ilvl w:val="1"/>
          <w:numId w:val="1"/>
        </w:numPr>
        <w:spacing w:before="0"/>
        <w:ind w:left="540" w:hanging="540"/>
        <w:rPr>
          <w:rFonts w:ascii="Arial" w:hAnsi="Arial" w:cs="Arial"/>
          <w:color w:val="auto"/>
          <w:sz w:val="24"/>
          <w:szCs w:val="24"/>
          <w:lang w:val="en-US"/>
        </w:rPr>
      </w:pPr>
      <w:bookmarkStart w:id="14" w:name="_Toc95800825"/>
      <w:bookmarkStart w:id="15" w:name="_Toc290284333"/>
      <w:r w:rsidRPr="004779AB">
        <w:rPr>
          <w:rFonts w:ascii="Arial" w:hAnsi="Arial" w:cs="Arial"/>
          <w:color w:val="auto"/>
          <w:sz w:val="24"/>
          <w:szCs w:val="24"/>
          <w:lang w:val="en-US"/>
        </w:rPr>
        <w:t xml:space="preserve">Risk </w:t>
      </w:r>
      <w:bookmarkEnd w:id="14"/>
      <w:bookmarkEnd w:id="15"/>
      <w:r w:rsidR="00AF700A" w:rsidRPr="004779AB">
        <w:rPr>
          <w:rFonts w:ascii="Arial" w:hAnsi="Arial" w:cs="Arial"/>
          <w:color w:val="auto"/>
          <w:sz w:val="24"/>
          <w:szCs w:val="24"/>
          <w:lang w:val="en-US"/>
        </w:rPr>
        <w:t>classification.</w:t>
      </w:r>
    </w:p>
    <w:p w14:paraId="18C46425" w14:textId="77777777" w:rsidR="009851FF" w:rsidRPr="004779AB" w:rsidRDefault="009851FF" w:rsidP="009851FF">
      <w:pPr>
        <w:ind w:right="-450"/>
        <w:jc w:val="both"/>
        <w:rPr>
          <w:rFonts w:ascii="Arial" w:hAnsi="Arial" w:cs="Arial"/>
        </w:rPr>
      </w:pPr>
    </w:p>
    <w:p w14:paraId="414294CA" w14:textId="0CC59B8B" w:rsidR="009851FF" w:rsidRPr="004779AB" w:rsidRDefault="00AF700A" w:rsidP="00733762">
      <w:pPr>
        <w:spacing w:line="360" w:lineRule="auto"/>
        <w:ind w:right="-450"/>
        <w:jc w:val="both"/>
        <w:rPr>
          <w:rFonts w:ascii="Arial" w:hAnsi="Arial" w:cs="Arial"/>
        </w:rPr>
      </w:pPr>
      <w:r w:rsidRPr="004779AB">
        <w:rPr>
          <w:rFonts w:ascii="Arial" w:hAnsi="Arial" w:cs="Arial"/>
        </w:rPr>
        <w:t>To</w:t>
      </w:r>
      <w:r w:rsidR="009851FF" w:rsidRPr="004779AB">
        <w:rPr>
          <w:rFonts w:ascii="Arial" w:hAnsi="Arial" w:cs="Arial"/>
        </w:rPr>
        <w:t xml:space="preserve"> integrate risk management into other management processes, the terminology should be easily understandable by managers.  By developing a common Municipality risk language, managers can talk with individuals in the terms / language that everybody understands.  </w:t>
      </w:r>
    </w:p>
    <w:p w14:paraId="3252EFD0" w14:textId="77777777" w:rsidR="009851FF" w:rsidRDefault="009851FF" w:rsidP="009851FF">
      <w:pPr>
        <w:ind w:right="-450"/>
        <w:jc w:val="both"/>
        <w:rPr>
          <w:rFonts w:ascii="Arial" w:hAnsi="Arial" w:cs="Arial"/>
        </w:rPr>
      </w:pPr>
    </w:p>
    <w:p w14:paraId="19FDA504" w14:textId="77777777" w:rsidR="004779AB" w:rsidRDefault="004779AB" w:rsidP="009851FF">
      <w:pPr>
        <w:ind w:right="-450"/>
        <w:jc w:val="both"/>
        <w:rPr>
          <w:rFonts w:ascii="Arial" w:hAnsi="Arial" w:cs="Arial"/>
        </w:rPr>
      </w:pPr>
    </w:p>
    <w:p w14:paraId="32519E6B" w14:textId="77777777" w:rsidR="007D1094" w:rsidRDefault="007D1094" w:rsidP="009851FF">
      <w:pPr>
        <w:ind w:right="-450"/>
        <w:jc w:val="both"/>
        <w:rPr>
          <w:rFonts w:ascii="Arial" w:hAnsi="Arial" w:cs="Arial"/>
        </w:rPr>
      </w:pPr>
    </w:p>
    <w:p w14:paraId="61805BB9" w14:textId="77777777" w:rsidR="007D1094" w:rsidRDefault="007D1094" w:rsidP="009851FF">
      <w:pPr>
        <w:ind w:right="-450"/>
        <w:jc w:val="both"/>
        <w:rPr>
          <w:rFonts w:ascii="Arial" w:hAnsi="Arial" w:cs="Arial"/>
        </w:rPr>
      </w:pPr>
    </w:p>
    <w:p w14:paraId="35AE39BF" w14:textId="77777777" w:rsidR="007D1094" w:rsidRDefault="007D1094" w:rsidP="009851FF">
      <w:pPr>
        <w:ind w:right="-450"/>
        <w:jc w:val="both"/>
        <w:rPr>
          <w:rFonts w:ascii="Arial" w:hAnsi="Arial" w:cs="Arial"/>
        </w:rPr>
      </w:pPr>
    </w:p>
    <w:p w14:paraId="6A2AE4B6" w14:textId="77777777" w:rsidR="007D1094" w:rsidRDefault="007D1094" w:rsidP="009851FF">
      <w:pPr>
        <w:ind w:right="-450"/>
        <w:jc w:val="both"/>
        <w:rPr>
          <w:rFonts w:ascii="Arial" w:hAnsi="Arial" w:cs="Arial"/>
        </w:rPr>
      </w:pPr>
    </w:p>
    <w:p w14:paraId="1256AD89" w14:textId="77777777" w:rsidR="007D1094" w:rsidRDefault="007D1094" w:rsidP="009851FF">
      <w:pPr>
        <w:ind w:right="-450"/>
        <w:jc w:val="both"/>
        <w:rPr>
          <w:rFonts w:ascii="Arial" w:hAnsi="Arial" w:cs="Arial"/>
        </w:rPr>
      </w:pPr>
    </w:p>
    <w:p w14:paraId="5F4F1CEA" w14:textId="77777777" w:rsidR="007D1094" w:rsidRDefault="007D1094" w:rsidP="009851FF">
      <w:pPr>
        <w:ind w:right="-450"/>
        <w:jc w:val="both"/>
        <w:rPr>
          <w:rFonts w:ascii="Arial" w:hAnsi="Arial" w:cs="Arial"/>
        </w:rPr>
      </w:pPr>
    </w:p>
    <w:p w14:paraId="3B64BA1F" w14:textId="77777777" w:rsidR="007D1094" w:rsidRDefault="007D1094" w:rsidP="009851FF">
      <w:pPr>
        <w:ind w:right="-450"/>
        <w:jc w:val="both"/>
        <w:rPr>
          <w:rFonts w:ascii="Arial" w:hAnsi="Arial" w:cs="Arial"/>
        </w:rPr>
      </w:pPr>
    </w:p>
    <w:p w14:paraId="4F20DEF2" w14:textId="77777777" w:rsidR="007D1094" w:rsidRDefault="007D1094" w:rsidP="009851FF">
      <w:pPr>
        <w:ind w:right="-450"/>
        <w:jc w:val="both"/>
        <w:rPr>
          <w:rFonts w:ascii="Arial" w:hAnsi="Arial" w:cs="Arial"/>
        </w:rPr>
      </w:pPr>
    </w:p>
    <w:p w14:paraId="4B3D6938" w14:textId="77777777" w:rsidR="007D1094" w:rsidRDefault="007D1094" w:rsidP="009851FF">
      <w:pPr>
        <w:ind w:right="-450"/>
        <w:jc w:val="both"/>
        <w:rPr>
          <w:rFonts w:ascii="Arial" w:hAnsi="Arial" w:cs="Arial"/>
        </w:rPr>
      </w:pPr>
    </w:p>
    <w:p w14:paraId="59825655" w14:textId="77777777" w:rsidR="007D1094" w:rsidRDefault="007D1094" w:rsidP="009851FF">
      <w:pPr>
        <w:ind w:right="-450"/>
        <w:jc w:val="both"/>
        <w:rPr>
          <w:rFonts w:ascii="Arial" w:hAnsi="Arial" w:cs="Arial"/>
        </w:rPr>
      </w:pPr>
    </w:p>
    <w:p w14:paraId="6B549F76" w14:textId="77777777" w:rsidR="007D1094" w:rsidRDefault="007D1094" w:rsidP="009851FF">
      <w:pPr>
        <w:ind w:right="-450"/>
        <w:jc w:val="both"/>
        <w:rPr>
          <w:rFonts w:ascii="Arial" w:hAnsi="Arial" w:cs="Arial"/>
        </w:rPr>
      </w:pPr>
    </w:p>
    <w:p w14:paraId="5FF51176" w14:textId="77777777" w:rsidR="007D1094" w:rsidRDefault="007D1094" w:rsidP="009851FF">
      <w:pPr>
        <w:ind w:right="-450"/>
        <w:jc w:val="both"/>
        <w:rPr>
          <w:rFonts w:ascii="Arial" w:hAnsi="Arial" w:cs="Arial"/>
        </w:rPr>
      </w:pPr>
    </w:p>
    <w:p w14:paraId="73A2B8B0" w14:textId="77777777" w:rsidR="007D1094" w:rsidRDefault="007D1094" w:rsidP="009851FF">
      <w:pPr>
        <w:ind w:right="-450"/>
        <w:jc w:val="both"/>
        <w:rPr>
          <w:rFonts w:ascii="Arial" w:hAnsi="Arial" w:cs="Arial"/>
        </w:rPr>
      </w:pPr>
    </w:p>
    <w:p w14:paraId="02FE887D" w14:textId="77777777" w:rsidR="007D1094" w:rsidRDefault="007D1094" w:rsidP="009851FF">
      <w:pPr>
        <w:ind w:right="-450"/>
        <w:jc w:val="both"/>
        <w:rPr>
          <w:rFonts w:ascii="Arial" w:hAnsi="Arial" w:cs="Arial"/>
        </w:rPr>
      </w:pPr>
    </w:p>
    <w:p w14:paraId="5E481BF4" w14:textId="77777777" w:rsidR="007D1094" w:rsidRDefault="007D1094" w:rsidP="009851FF">
      <w:pPr>
        <w:ind w:right="-450"/>
        <w:jc w:val="both"/>
        <w:rPr>
          <w:rFonts w:ascii="Arial" w:hAnsi="Arial" w:cs="Arial"/>
        </w:rPr>
      </w:pPr>
    </w:p>
    <w:p w14:paraId="3C3AD440" w14:textId="77777777" w:rsidR="007D1094" w:rsidRDefault="007D1094" w:rsidP="009851FF">
      <w:pPr>
        <w:ind w:right="-450"/>
        <w:jc w:val="both"/>
        <w:rPr>
          <w:rFonts w:ascii="Arial" w:hAnsi="Arial" w:cs="Arial"/>
        </w:rPr>
      </w:pPr>
    </w:p>
    <w:p w14:paraId="28C0A6EA" w14:textId="77777777" w:rsidR="007D1094" w:rsidRDefault="007D1094" w:rsidP="009851FF">
      <w:pPr>
        <w:ind w:right="-450"/>
        <w:jc w:val="both"/>
        <w:rPr>
          <w:rFonts w:ascii="Arial" w:hAnsi="Arial" w:cs="Arial"/>
        </w:rPr>
      </w:pPr>
    </w:p>
    <w:p w14:paraId="2F5E5876" w14:textId="77777777" w:rsidR="004779AB" w:rsidRDefault="004779AB" w:rsidP="009851FF">
      <w:pPr>
        <w:ind w:right="-450"/>
        <w:jc w:val="both"/>
        <w:rPr>
          <w:rFonts w:ascii="Arial" w:hAnsi="Arial" w:cs="Arial"/>
        </w:rPr>
      </w:pPr>
    </w:p>
    <w:p w14:paraId="7A61151E" w14:textId="77777777" w:rsidR="004779AB" w:rsidRDefault="004779AB" w:rsidP="009851FF">
      <w:pPr>
        <w:ind w:right="-450"/>
        <w:jc w:val="both"/>
        <w:rPr>
          <w:rFonts w:ascii="Arial" w:hAnsi="Arial" w:cs="Arial"/>
        </w:rPr>
      </w:pPr>
    </w:p>
    <w:p w14:paraId="74E9AF3E" w14:textId="77777777" w:rsidR="004779AB" w:rsidRDefault="004779AB" w:rsidP="009851FF">
      <w:pPr>
        <w:ind w:right="-450"/>
        <w:jc w:val="both"/>
        <w:rPr>
          <w:rFonts w:ascii="Arial" w:hAnsi="Arial" w:cs="Arial"/>
        </w:rPr>
      </w:pPr>
    </w:p>
    <w:p w14:paraId="24CB303B" w14:textId="77777777" w:rsidR="004779AB" w:rsidRDefault="004779AB" w:rsidP="009851FF">
      <w:pPr>
        <w:ind w:right="-450"/>
        <w:jc w:val="both"/>
        <w:rPr>
          <w:rFonts w:ascii="Arial" w:hAnsi="Arial" w:cs="Arial"/>
        </w:rPr>
      </w:pPr>
    </w:p>
    <w:p w14:paraId="5F03B9F0" w14:textId="77777777" w:rsidR="004779AB" w:rsidRPr="004779AB" w:rsidRDefault="004779AB" w:rsidP="009851FF">
      <w:pPr>
        <w:ind w:right="-450"/>
        <w:jc w:val="both"/>
        <w:rPr>
          <w:rFonts w:ascii="Arial" w:hAnsi="Arial" w:cs="Arial"/>
        </w:rPr>
      </w:pPr>
    </w:p>
    <w:p w14:paraId="32C6BDA7" w14:textId="77777777" w:rsidR="009851FF" w:rsidRDefault="009851FF" w:rsidP="009851FF">
      <w:pPr>
        <w:rPr>
          <w:rFonts w:ascii="Arial" w:hAnsi="Arial" w:cs="Arial"/>
          <w:b/>
        </w:rPr>
      </w:pPr>
      <w:r w:rsidRPr="004779AB">
        <w:rPr>
          <w:rFonts w:ascii="Arial" w:hAnsi="Arial" w:cs="Arial"/>
        </w:rPr>
        <w:lastRenderedPageBreak/>
        <w:t>5.2.1. The</w:t>
      </w:r>
      <w:r w:rsidRPr="004779AB">
        <w:rPr>
          <w:rFonts w:ascii="Arial" w:hAnsi="Arial" w:cs="Arial"/>
          <w:b/>
        </w:rPr>
        <w:t xml:space="preserve"> categories to be used by the Municipality are as follows:</w:t>
      </w:r>
    </w:p>
    <w:p w14:paraId="21C43ECA" w14:textId="77777777" w:rsidR="00777286" w:rsidRDefault="00777286" w:rsidP="009851FF">
      <w:pPr>
        <w:rPr>
          <w:rFonts w:ascii="Arial" w:hAnsi="Arial" w:cs="Arial"/>
          <w:b/>
        </w:rPr>
      </w:pPr>
    </w:p>
    <w:tbl>
      <w:tblPr>
        <w:tblStyle w:val="TableGrid"/>
        <w:tblW w:w="0" w:type="auto"/>
        <w:tblLook w:val="04A0" w:firstRow="1" w:lastRow="0" w:firstColumn="1" w:lastColumn="0" w:noHBand="0" w:noVBand="1"/>
      </w:tblPr>
      <w:tblGrid>
        <w:gridCol w:w="3397"/>
        <w:gridCol w:w="5953"/>
      </w:tblGrid>
      <w:tr w:rsidR="00777286" w14:paraId="53E61920" w14:textId="77777777" w:rsidTr="006719A5">
        <w:trPr>
          <w:tblHeader/>
        </w:trPr>
        <w:tc>
          <w:tcPr>
            <w:tcW w:w="3397" w:type="dxa"/>
            <w:shd w:val="clear" w:color="auto" w:fill="D9D9D9" w:themeFill="background1" w:themeFillShade="D9"/>
          </w:tcPr>
          <w:p w14:paraId="630724E3" w14:textId="13D102D9" w:rsidR="00777286" w:rsidRDefault="006719A5" w:rsidP="006719A5">
            <w:pPr>
              <w:spacing w:line="360" w:lineRule="auto"/>
              <w:rPr>
                <w:rFonts w:ascii="Arial" w:hAnsi="Arial" w:cs="Arial"/>
                <w:b/>
              </w:rPr>
            </w:pPr>
            <w:r>
              <w:rPr>
                <w:rFonts w:ascii="Arial" w:hAnsi="Arial" w:cs="Arial"/>
                <w:b/>
              </w:rPr>
              <w:t>RISK CATEGORY</w:t>
            </w:r>
          </w:p>
        </w:tc>
        <w:tc>
          <w:tcPr>
            <w:tcW w:w="5953" w:type="dxa"/>
            <w:shd w:val="clear" w:color="auto" w:fill="D9D9D9" w:themeFill="background1" w:themeFillShade="D9"/>
          </w:tcPr>
          <w:p w14:paraId="241EFD3F" w14:textId="42D000AB" w:rsidR="00777286" w:rsidRDefault="006719A5" w:rsidP="006719A5">
            <w:pPr>
              <w:spacing w:line="360" w:lineRule="auto"/>
              <w:rPr>
                <w:rFonts w:ascii="Arial" w:hAnsi="Arial" w:cs="Arial"/>
                <w:b/>
              </w:rPr>
            </w:pPr>
            <w:r>
              <w:rPr>
                <w:rFonts w:ascii="Arial" w:hAnsi="Arial" w:cs="Arial"/>
                <w:b/>
              </w:rPr>
              <w:t>DESCRIPTION</w:t>
            </w:r>
          </w:p>
        </w:tc>
      </w:tr>
      <w:tr w:rsidR="00777286" w14:paraId="19905641" w14:textId="77777777" w:rsidTr="006719A5">
        <w:tc>
          <w:tcPr>
            <w:tcW w:w="3397" w:type="dxa"/>
          </w:tcPr>
          <w:p w14:paraId="3D5EC627" w14:textId="5A00CD0A" w:rsidR="00777286" w:rsidRDefault="006719A5" w:rsidP="006719A5">
            <w:pPr>
              <w:spacing w:line="360" w:lineRule="auto"/>
              <w:rPr>
                <w:rFonts w:ascii="Arial" w:hAnsi="Arial" w:cs="Arial"/>
                <w:b/>
              </w:rPr>
            </w:pPr>
            <w:r>
              <w:rPr>
                <w:rFonts w:ascii="Arial" w:hAnsi="Arial" w:cs="Arial"/>
                <w:b/>
              </w:rPr>
              <w:t>Human Resources</w:t>
            </w:r>
          </w:p>
        </w:tc>
        <w:tc>
          <w:tcPr>
            <w:tcW w:w="5953" w:type="dxa"/>
          </w:tcPr>
          <w:p w14:paraId="4731D32D" w14:textId="77777777" w:rsidR="006719A5" w:rsidRPr="006719A5" w:rsidRDefault="006719A5" w:rsidP="006719A5">
            <w:pPr>
              <w:spacing w:line="360" w:lineRule="auto"/>
              <w:rPr>
                <w:rFonts w:ascii="Arial" w:hAnsi="Arial" w:cs="Arial"/>
                <w:bCs/>
              </w:rPr>
            </w:pPr>
            <w:r w:rsidRPr="006719A5">
              <w:rPr>
                <w:rFonts w:ascii="Arial" w:hAnsi="Arial" w:cs="Arial"/>
                <w:bCs/>
              </w:rPr>
              <w:t>Risks that relate to human resources of a municipality.  These risks can influence municipality's human capital regarding:</w:t>
            </w:r>
          </w:p>
          <w:p w14:paraId="5D7F4388" w14:textId="6824BC25" w:rsidR="006719A5" w:rsidRPr="001C6070" w:rsidRDefault="006719A5" w:rsidP="001C6070">
            <w:pPr>
              <w:pStyle w:val="ListParagraph"/>
              <w:numPr>
                <w:ilvl w:val="0"/>
                <w:numId w:val="32"/>
              </w:numPr>
              <w:spacing w:line="360" w:lineRule="auto"/>
              <w:rPr>
                <w:rFonts w:ascii="Arial" w:hAnsi="Arial" w:cs="Arial"/>
                <w:bCs/>
              </w:rPr>
            </w:pPr>
            <w:r w:rsidRPr="001C6070">
              <w:rPr>
                <w:rFonts w:ascii="Arial" w:hAnsi="Arial" w:cs="Arial"/>
                <w:bCs/>
              </w:rPr>
              <w:t>Integrity and honesty.</w:t>
            </w:r>
          </w:p>
          <w:p w14:paraId="764E9E9B" w14:textId="63EBEF7E" w:rsidR="006719A5" w:rsidRPr="001C6070" w:rsidRDefault="006719A5" w:rsidP="001C6070">
            <w:pPr>
              <w:pStyle w:val="ListParagraph"/>
              <w:numPr>
                <w:ilvl w:val="0"/>
                <w:numId w:val="33"/>
              </w:numPr>
              <w:spacing w:line="360" w:lineRule="auto"/>
              <w:rPr>
                <w:rFonts w:ascii="Arial" w:hAnsi="Arial" w:cs="Arial"/>
                <w:bCs/>
              </w:rPr>
            </w:pPr>
            <w:r w:rsidRPr="001C6070">
              <w:rPr>
                <w:rFonts w:ascii="Arial" w:hAnsi="Arial" w:cs="Arial"/>
                <w:bCs/>
              </w:rPr>
              <w:t>Recruitment.</w:t>
            </w:r>
          </w:p>
          <w:p w14:paraId="41279738" w14:textId="240461D5" w:rsidR="006719A5" w:rsidRPr="001C6070" w:rsidRDefault="006719A5" w:rsidP="001C6070">
            <w:pPr>
              <w:pStyle w:val="ListParagraph"/>
              <w:numPr>
                <w:ilvl w:val="0"/>
                <w:numId w:val="33"/>
              </w:numPr>
              <w:spacing w:line="360" w:lineRule="auto"/>
              <w:rPr>
                <w:rFonts w:ascii="Arial" w:hAnsi="Arial" w:cs="Arial"/>
                <w:bCs/>
              </w:rPr>
            </w:pPr>
            <w:r w:rsidRPr="001C6070">
              <w:rPr>
                <w:rFonts w:ascii="Arial" w:hAnsi="Arial" w:cs="Arial"/>
                <w:bCs/>
              </w:rPr>
              <w:t>Skills and competence.</w:t>
            </w:r>
          </w:p>
          <w:p w14:paraId="26E12360" w14:textId="000042E7" w:rsidR="006719A5" w:rsidRPr="001C6070" w:rsidRDefault="006719A5" w:rsidP="001C6070">
            <w:pPr>
              <w:pStyle w:val="ListParagraph"/>
              <w:numPr>
                <w:ilvl w:val="0"/>
                <w:numId w:val="33"/>
              </w:numPr>
              <w:spacing w:line="360" w:lineRule="auto"/>
              <w:rPr>
                <w:rFonts w:ascii="Arial" w:hAnsi="Arial" w:cs="Arial"/>
                <w:bCs/>
              </w:rPr>
            </w:pPr>
            <w:r w:rsidRPr="001C6070">
              <w:rPr>
                <w:rFonts w:ascii="Arial" w:hAnsi="Arial" w:cs="Arial"/>
                <w:bCs/>
              </w:rPr>
              <w:t>Employee wellness.</w:t>
            </w:r>
          </w:p>
          <w:p w14:paraId="2616E029" w14:textId="6E5D4917" w:rsidR="006719A5" w:rsidRPr="001C6070" w:rsidRDefault="006719A5" w:rsidP="001C6070">
            <w:pPr>
              <w:pStyle w:val="ListParagraph"/>
              <w:numPr>
                <w:ilvl w:val="0"/>
                <w:numId w:val="33"/>
              </w:numPr>
              <w:spacing w:line="360" w:lineRule="auto"/>
              <w:rPr>
                <w:rFonts w:ascii="Arial" w:hAnsi="Arial" w:cs="Arial"/>
                <w:bCs/>
              </w:rPr>
            </w:pPr>
            <w:r w:rsidRPr="001C6070">
              <w:rPr>
                <w:rFonts w:ascii="Arial" w:hAnsi="Arial" w:cs="Arial"/>
                <w:bCs/>
              </w:rPr>
              <w:t>Employee relations.</w:t>
            </w:r>
          </w:p>
          <w:p w14:paraId="56A246E8" w14:textId="5AAFE2C9" w:rsidR="006719A5" w:rsidRPr="001C6070" w:rsidRDefault="006719A5" w:rsidP="001C6070">
            <w:pPr>
              <w:pStyle w:val="ListParagraph"/>
              <w:numPr>
                <w:ilvl w:val="0"/>
                <w:numId w:val="33"/>
              </w:numPr>
              <w:spacing w:line="360" w:lineRule="auto"/>
              <w:rPr>
                <w:rFonts w:ascii="Arial" w:hAnsi="Arial" w:cs="Arial"/>
                <w:bCs/>
              </w:rPr>
            </w:pPr>
            <w:r w:rsidRPr="001C6070">
              <w:rPr>
                <w:rFonts w:ascii="Arial" w:hAnsi="Arial" w:cs="Arial"/>
                <w:bCs/>
              </w:rPr>
              <w:t>Retention; and</w:t>
            </w:r>
          </w:p>
          <w:p w14:paraId="77E4A4B9" w14:textId="2A870D19" w:rsidR="00777286" w:rsidRPr="001C6070" w:rsidRDefault="006719A5" w:rsidP="001C6070">
            <w:pPr>
              <w:pStyle w:val="ListParagraph"/>
              <w:numPr>
                <w:ilvl w:val="0"/>
                <w:numId w:val="33"/>
              </w:numPr>
              <w:spacing w:line="360" w:lineRule="auto"/>
              <w:rPr>
                <w:rFonts w:ascii="Arial" w:hAnsi="Arial" w:cs="Arial"/>
                <w:b/>
              </w:rPr>
            </w:pPr>
            <w:r w:rsidRPr="001C6070">
              <w:rPr>
                <w:rFonts w:ascii="Arial" w:hAnsi="Arial" w:cs="Arial"/>
                <w:bCs/>
              </w:rPr>
              <w:t>Occupational health and safety.</w:t>
            </w:r>
          </w:p>
        </w:tc>
      </w:tr>
      <w:tr w:rsidR="001C6070" w14:paraId="3F772878" w14:textId="77777777" w:rsidTr="001E1B9E">
        <w:tc>
          <w:tcPr>
            <w:tcW w:w="3397" w:type="dxa"/>
            <w:tcBorders>
              <w:top w:val="single" w:sz="6" w:space="0" w:color="000000"/>
              <w:left w:val="single" w:sz="6" w:space="0" w:color="000000"/>
              <w:bottom w:val="single" w:sz="6" w:space="0" w:color="000000"/>
              <w:right w:val="single" w:sz="6" w:space="0" w:color="000000"/>
            </w:tcBorders>
          </w:tcPr>
          <w:p w14:paraId="5149B7A1" w14:textId="01FC2CF7" w:rsidR="001C6070" w:rsidRPr="0031043C" w:rsidRDefault="001C6070" w:rsidP="001C6070">
            <w:pPr>
              <w:spacing w:line="360" w:lineRule="auto"/>
              <w:rPr>
                <w:rFonts w:ascii="Arial" w:hAnsi="Arial" w:cs="Arial"/>
                <w:b/>
                <w:bCs/>
              </w:rPr>
            </w:pPr>
            <w:r w:rsidRPr="0031043C">
              <w:rPr>
                <w:rFonts w:ascii="Arial" w:hAnsi="Arial" w:cs="Arial"/>
                <w:b/>
                <w:bCs/>
                <w:color w:val="525252"/>
              </w:rPr>
              <w:t>Knowledge and Information management</w:t>
            </w:r>
          </w:p>
        </w:tc>
        <w:tc>
          <w:tcPr>
            <w:tcW w:w="5953" w:type="dxa"/>
            <w:tcBorders>
              <w:top w:val="single" w:sz="6" w:space="0" w:color="000000"/>
              <w:left w:val="single" w:sz="6" w:space="0" w:color="000000"/>
              <w:bottom w:val="single" w:sz="6" w:space="0" w:color="000000"/>
              <w:right w:val="single" w:sz="6" w:space="0" w:color="000000"/>
            </w:tcBorders>
          </w:tcPr>
          <w:p w14:paraId="2C635DCD" w14:textId="77777777" w:rsidR="001C6070" w:rsidRPr="001C6070" w:rsidRDefault="001C6070" w:rsidP="0031043C">
            <w:pPr>
              <w:spacing w:line="360" w:lineRule="auto"/>
              <w:rPr>
                <w:rFonts w:ascii="Arial" w:hAnsi="Arial" w:cs="Arial"/>
                <w:color w:val="525252"/>
              </w:rPr>
            </w:pPr>
            <w:r w:rsidRPr="001C6070">
              <w:rPr>
                <w:rFonts w:ascii="Arial" w:hAnsi="Arial" w:cs="Arial"/>
                <w:color w:val="525252"/>
              </w:rPr>
              <w:t>Risks relating to municipality's management of knowledge and information.  In identifying the risks consider the following aspects related to knowledge management:</w:t>
            </w:r>
          </w:p>
          <w:p w14:paraId="7B124548" w14:textId="77777777" w:rsidR="001C6070" w:rsidRPr="001C6070" w:rsidRDefault="001C6070" w:rsidP="0031043C">
            <w:pPr>
              <w:numPr>
                <w:ilvl w:val="0"/>
                <w:numId w:val="34"/>
              </w:numPr>
              <w:spacing w:before="100" w:beforeAutospacing="1" w:after="100" w:afterAutospacing="1" w:line="360" w:lineRule="auto"/>
              <w:rPr>
                <w:rFonts w:ascii="Arial" w:hAnsi="Arial" w:cs="Arial"/>
                <w:color w:val="525252"/>
              </w:rPr>
            </w:pPr>
            <w:r w:rsidRPr="001C6070">
              <w:rPr>
                <w:rFonts w:ascii="Arial" w:hAnsi="Arial" w:cs="Arial"/>
                <w:color w:val="525252"/>
              </w:rPr>
              <w:t>Availability of information.</w:t>
            </w:r>
          </w:p>
          <w:p w14:paraId="06F8C3C3" w14:textId="77777777" w:rsidR="001C6070" w:rsidRPr="001C6070" w:rsidRDefault="001C6070" w:rsidP="0031043C">
            <w:pPr>
              <w:numPr>
                <w:ilvl w:val="0"/>
                <w:numId w:val="34"/>
              </w:numPr>
              <w:spacing w:before="100" w:beforeAutospacing="1" w:after="100" w:afterAutospacing="1" w:line="360" w:lineRule="auto"/>
              <w:rPr>
                <w:rFonts w:ascii="Arial" w:hAnsi="Arial" w:cs="Arial"/>
                <w:color w:val="525252"/>
              </w:rPr>
            </w:pPr>
            <w:r w:rsidRPr="001C6070">
              <w:rPr>
                <w:rFonts w:ascii="Arial" w:hAnsi="Arial" w:cs="Arial"/>
                <w:color w:val="525252"/>
              </w:rPr>
              <w:t>Stability of the information.</w:t>
            </w:r>
          </w:p>
          <w:p w14:paraId="107AB2D6" w14:textId="77777777" w:rsidR="001C6070" w:rsidRPr="001C6070" w:rsidRDefault="001C6070" w:rsidP="0031043C">
            <w:pPr>
              <w:numPr>
                <w:ilvl w:val="0"/>
                <w:numId w:val="34"/>
              </w:numPr>
              <w:spacing w:before="100" w:beforeAutospacing="1" w:after="100" w:afterAutospacing="1" w:line="360" w:lineRule="auto"/>
              <w:rPr>
                <w:rFonts w:ascii="Arial" w:hAnsi="Arial" w:cs="Arial"/>
                <w:color w:val="525252"/>
              </w:rPr>
            </w:pPr>
            <w:r w:rsidRPr="001C6070">
              <w:rPr>
                <w:rFonts w:ascii="Arial" w:hAnsi="Arial" w:cs="Arial"/>
                <w:color w:val="525252"/>
              </w:rPr>
              <w:t>Integrity of information data.</w:t>
            </w:r>
          </w:p>
          <w:p w14:paraId="4E2B688C" w14:textId="77777777" w:rsidR="001C6070" w:rsidRPr="001C6070" w:rsidRDefault="001C6070" w:rsidP="0031043C">
            <w:pPr>
              <w:numPr>
                <w:ilvl w:val="0"/>
                <w:numId w:val="34"/>
              </w:numPr>
              <w:spacing w:before="100" w:beforeAutospacing="1" w:after="100" w:afterAutospacing="1" w:line="360" w:lineRule="auto"/>
              <w:rPr>
                <w:rFonts w:ascii="Arial" w:hAnsi="Arial" w:cs="Arial"/>
                <w:color w:val="525252"/>
              </w:rPr>
            </w:pPr>
            <w:r w:rsidRPr="001C6070">
              <w:rPr>
                <w:rFonts w:ascii="Arial" w:hAnsi="Arial" w:cs="Arial"/>
                <w:color w:val="525252"/>
              </w:rPr>
              <w:t>Relevance of the information.</w:t>
            </w:r>
          </w:p>
          <w:p w14:paraId="1416884A" w14:textId="67CE7936" w:rsidR="001C6070" w:rsidRPr="001C6070" w:rsidRDefault="001C6070" w:rsidP="0031043C">
            <w:pPr>
              <w:numPr>
                <w:ilvl w:val="0"/>
                <w:numId w:val="34"/>
              </w:numPr>
              <w:spacing w:before="100" w:beforeAutospacing="1" w:after="100" w:afterAutospacing="1" w:line="360" w:lineRule="auto"/>
              <w:rPr>
                <w:rFonts w:ascii="Arial" w:hAnsi="Arial" w:cs="Arial"/>
                <w:b/>
              </w:rPr>
            </w:pPr>
            <w:r w:rsidRPr="001C6070">
              <w:rPr>
                <w:rFonts w:ascii="Arial" w:hAnsi="Arial" w:cs="Arial"/>
                <w:color w:val="525252"/>
              </w:rPr>
              <w:t>Retention; and</w:t>
            </w:r>
            <w:r>
              <w:rPr>
                <w:rFonts w:ascii="Arial" w:hAnsi="Arial" w:cs="Arial"/>
                <w:color w:val="525252"/>
              </w:rPr>
              <w:t xml:space="preserve"> s</w:t>
            </w:r>
            <w:r w:rsidRPr="001C6070">
              <w:rPr>
                <w:rFonts w:ascii="Arial" w:hAnsi="Arial" w:cs="Arial"/>
                <w:color w:val="525252"/>
              </w:rPr>
              <w:t>afeguarding.</w:t>
            </w:r>
          </w:p>
        </w:tc>
      </w:tr>
      <w:tr w:rsidR="001C6070" w14:paraId="5153BCA2" w14:textId="77777777" w:rsidTr="001E1B9E">
        <w:tc>
          <w:tcPr>
            <w:tcW w:w="3397" w:type="dxa"/>
            <w:tcBorders>
              <w:top w:val="single" w:sz="6" w:space="0" w:color="000000"/>
              <w:left w:val="single" w:sz="6" w:space="0" w:color="000000"/>
              <w:bottom w:val="single" w:sz="6" w:space="0" w:color="000000"/>
              <w:right w:val="single" w:sz="6" w:space="0" w:color="000000"/>
            </w:tcBorders>
          </w:tcPr>
          <w:p w14:paraId="5958562A" w14:textId="4255BD19" w:rsidR="001C6070" w:rsidRPr="0031043C" w:rsidRDefault="001C6070" w:rsidP="001C6070">
            <w:pPr>
              <w:spacing w:line="360" w:lineRule="auto"/>
              <w:rPr>
                <w:rFonts w:ascii="Arial" w:hAnsi="Arial" w:cs="Arial"/>
                <w:b/>
                <w:bCs/>
              </w:rPr>
            </w:pPr>
            <w:r w:rsidRPr="0031043C">
              <w:rPr>
                <w:rFonts w:ascii="Arial" w:hAnsi="Arial" w:cs="Arial"/>
                <w:b/>
                <w:bCs/>
                <w:color w:val="525252"/>
              </w:rPr>
              <w:t>Litigation</w:t>
            </w:r>
          </w:p>
        </w:tc>
        <w:tc>
          <w:tcPr>
            <w:tcW w:w="5953" w:type="dxa"/>
            <w:tcBorders>
              <w:top w:val="single" w:sz="6" w:space="0" w:color="000000"/>
              <w:left w:val="single" w:sz="6" w:space="0" w:color="000000"/>
              <w:bottom w:val="single" w:sz="6" w:space="0" w:color="000000"/>
              <w:right w:val="single" w:sz="6" w:space="0" w:color="000000"/>
            </w:tcBorders>
          </w:tcPr>
          <w:p w14:paraId="4298D358" w14:textId="77777777" w:rsidR="0031043C" w:rsidRDefault="001C6070" w:rsidP="0031043C">
            <w:pPr>
              <w:spacing w:line="360" w:lineRule="auto"/>
              <w:rPr>
                <w:rFonts w:ascii="Arial" w:hAnsi="Arial" w:cs="Arial"/>
                <w:color w:val="525252"/>
              </w:rPr>
            </w:pPr>
            <w:r w:rsidRPr="001C6070">
              <w:rPr>
                <w:rFonts w:ascii="Arial" w:hAnsi="Arial" w:cs="Arial"/>
                <w:color w:val="525252"/>
              </w:rPr>
              <w:t>Risks that the municipality might suffer losses due to litigation and lawsuits against it.  Losses from litigation can possibly emanate from:</w:t>
            </w:r>
            <w:r w:rsidR="0031043C">
              <w:rPr>
                <w:rFonts w:ascii="Arial" w:hAnsi="Arial" w:cs="Arial"/>
                <w:color w:val="525252"/>
              </w:rPr>
              <w:t xml:space="preserve"> </w:t>
            </w:r>
          </w:p>
          <w:p w14:paraId="2CEE698B" w14:textId="6FB66049" w:rsidR="001C6070" w:rsidRPr="001C6070" w:rsidRDefault="001C6070" w:rsidP="0031043C">
            <w:pPr>
              <w:spacing w:line="360" w:lineRule="auto"/>
              <w:rPr>
                <w:rFonts w:ascii="Arial" w:hAnsi="Arial" w:cs="Arial"/>
                <w:b/>
              </w:rPr>
            </w:pPr>
            <w:r w:rsidRPr="001C6070">
              <w:rPr>
                <w:rFonts w:ascii="Arial" w:hAnsi="Arial" w:cs="Arial"/>
                <w:color w:val="525252"/>
              </w:rPr>
              <w:t>Claims by employees, the public, service providers and other third party</w:t>
            </w:r>
            <w:r w:rsidR="0031043C">
              <w:rPr>
                <w:rFonts w:ascii="Arial" w:hAnsi="Arial" w:cs="Arial"/>
                <w:color w:val="525252"/>
              </w:rPr>
              <w:t xml:space="preserve"> and </w:t>
            </w:r>
            <w:r w:rsidRPr="001C6070">
              <w:rPr>
                <w:rFonts w:ascii="Arial" w:hAnsi="Arial" w:cs="Arial"/>
                <w:color w:val="525252"/>
              </w:rPr>
              <w:t>Failure by municipality to exercise certain right that are to its advantage</w:t>
            </w:r>
          </w:p>
        </w:tc>
      </w:tr>
      <w:tr w:rsidR="0031043C" w14:paraId="3A7A9ED8" w14:textId="77777777" w:rsidTr="00082145">
        <w:tc>
          <w:tcPr>
            <w:tcW w:w="3397" w:type="dxa"/>
            <w:tcBorders>
              <w:top w:val="single" w:sz="6" w:space="0" w:color="000000"/>
              <w:left w:val="single" w:sz="6" w:space="0" w:color="000000"/>
              <w:bottom w:val="single" w:sz="6" w:space="0" w:color="000000"/>
              <w:right w:val="single" w:sz="6" w:space="0" w:color="000000"/>
            </w:tcBorders>
          </w:tcPr>
          <w:p w14:paraId="1478631A" w14:textId="3B72CF6B" w:rsidR="0031043C" w:rsidRPr="00E51B65" w:rsidRDefault="0031043C" w:rsidP="0031043C">
            <w:pPr>
              <w:spacing w:line="360" w:lineRule="auto"/>
              <w:rPr>
                <w:rFonts w:ascii="Arial" w:hAnsi="Arial" w:cs="Arial"/>
                <w:b/>
                <w:bCs/>
              </w:rPr>
            </w:pPr>
            <w:r w:rsidRPr="00E51B65">
              <w:rPr>
                <w:rFonts w:ascii="Arial" w:hAnsi="Arial" w:cs="Arial"/>
                <w:b/>
                <w:bCs/>
                <w:color w:val="525252"/>
              </w:rPr>
              <w:t>Loss \ theft of assets</w:t>
            </w:r>
          </w:p>
        </w:tc>
        <w:tc>
          <w:tcPr>
            <w:tcW w:w="5953" w:type="dxa"/>
            <w:tcBorders>
              <w:top w:val="single" w:sz="6" w:space="0" w:color="000000"/>
              <w:left w:val="single" w:sz="6" w:space="0" w:color="000000"/>
              <w:bottom w:val="single" w:sz="6" w:space="0" w:color="000000"/>
              <w:right w:val="single" w:sz="6" w:space="0" w:color="000000"/>
            </w:tcBorders>
          </w:tcPr>
          <w:p w14:paraId="697EA486" w14:textId="359A2227" w:rsidR="0031043C" w:rsidRPr="00E51B65" w:rsidRDefault="0031043C" w:rsidP="00E51B65">
            <w:pPr>
              <w:spacing w:line="360" w:lineRule="auto"/>
              <w:jc w:val="both"/>
              <w:rPr>
                <w:rFonts w:ascii="Arial" w:hAnsi="Arial" w:cs="Arial"/>
                <w:color w:val="525252"/>
              </w:rPr>
            </w:pPr>
            <w:r w:rsidRPr="00E51B65">
              <w:rPr>
                <w:rFonts w:ascii="Arial" w:hAnsi="Arial" w:cs="Arial"/>
                <w:color w:val="525252"/>
              </w:rPr>
              <w:t>Risks that municipality might suffer losses due to either theft or loss of an asset of the municipality.</w:t>
            </w:r>
          </w:p>
        </w:tc>
      </w:tr>
      <w:tr w:rsidR="0031043C" w14:paraId="5ED71CD8" w14:textId="77777777" w:rsidTr="00772B7D">
        <w:trPr>
          <w:trHeight w:val="2543"/>
        </w:trPr>
        <w:tc>
          <w:tcPr>
            <w:tcW w:w="3397" w:type="dxa"/>
            <w:tcBorders>
              <w:top w:val="single" w:sz="6" w:space="0" w:color="000000"/>
              <w:left w:val="single" w:sz="6" w:space="0" w:color="000000"/>
              <w:bottom w:val="single" w:sz="6" w:space="0" w:color="000000"/>
              <w:right w:val="single" w:sz="6" w:space="0" w:color="000000"/>
            </w:tcBorders>
          </w:tcPr>
          <w:p w14:paraId="3E8C211A" w14:textId="77777777" w:rsidR="0031043C" w:rsidRPr="00E51B65" w:rsidRDefault="0031043C" w:rsidP="0031043C">
            <w:pPr>
              <w:spacing w:line="280" w:lineRule="atLeast"/>
              <w:jc w:val="both"/>
              <w:rPr>
                <w:rFonts w:ascii="Arial" w:hAnsi="Arial" w:cs="Arial"/>
                <w:b/>
                <w:bCs/>
                <w:color w:val="525252"/>
              </w:rPr>
            </w:pPr>
            <w:r w:rsidRPr="00E51B65">
              <w:rPr>
                <w:rFonts w:ascii="Arial" w:hAnsi="Arial" w:cs="Arial"/>
                <w:b/>
                <w:bCs/>
                <w:color w:val="525252"/>
              </w:rPr>
              <w:lastRenderedPageBreak/>
              <w:t xml:space="preserve">Material resources </w:t>
            </w:r>
          </w:p>
          <w:p w14:paraId="0D2C891B" w14:textId="20DEA522" w:rsidR="0031043C" w:rsidRPr="00E51B65" w:rsidRDefault="0031043C" w:rsidP="0031043C">
            <w:pPr>
              <w:spacing w:line="360" w:lineRule="auto"/>
              <w:rPr>
                <w:rFonts w:ascii="Arial" w:hAnsi="Arial" w:cs="Arial"/>
                <w:b/>
                <w:bCs/>
              </w:rPr>
            </w:pPr>
            <w:r w:rsidRPr="00E51B65">
              <w:rPr>
                <w:rFonts w:ascii="Arial" w:hAnsi="Arial" w:cs="Arial"/>
                <w:b/>
                <w:bCs/>
                <w:color w:val="525252"/>
              </w:rPr>
              <w:t>(procurement risk)</w:t>
            </w:r>
          </w:p>
        </w:tc>
        <w:tc>
          <w:tcPr>
            <w:tcW w:w="5953" w:type="dxa"/>
            <w:tcBorders>
              <w:top w:val="single" w:sz="6" w:space="0" w:color="000000"/>
              <w:left w:val="single" w:sz="6" w:space="0" w:color="000000"/>
              <w:bottom w:val="single" w:sz="6" w:space="0" w:color="000000"/>
              <w:right w:val="single" w:sz="6" w:space="0" w:color="000000"/>
            </w:tcBorders>
          </w:tcPr>
          <w:p w14:paraId="29268BB5" w14:textId="77777777" w:rsidR="0031043C" w:rsidRPr="004D1329" w:rsidRDefault="0031043C" w:rsidP="00772B7D">
            <w:pPr>
              <w:spacing w:line="280" w:lineRule="atLeast"/>
              <w:rPr>
                <w:rFonts w:ascii="Arial" w:hAnsi="Arial" w:cs="Arial"/>
                <w:color w:val="525252"/>
              </w:rPr>
            </w:pPr>
            <w:r w:rsidRPr="004D1329">
              <w:rPr>
                <w:rFonts w:ascii="Arial" w:hAnsi="Arial" w:cs="Arial"/>
                <w:color w:val="525252"/>
              </w:rPr>
              <w:t>Risks relating to a municipality's material resources.  Possible aspects to consider include:</w:t>
            </w:r>
          </w:p>
          <w:p w14:paraId="46CA79B7" w14:textId="77777777" w:rsidR="0031043C" w:rsidRPr="004D1329" w:rsidRDefault="0031043C" w:rsidP="00772B7D">
            <w:pPr>
              <w:numPr>
                <w:ilvl w:val="0"/>
                <w:numId w:val="36"/>
              </w:numPr>
              <w:spacing w:before="100" w:beforeAutospacing="1" w:after="100" w:afterAutospacing="1" w:line="360" w:lineRule="auto"/>
              <w:rPr>
                <w:rFonts w:ascii="Arial" w:hAnsi="Arial" w:cs="Arial"/>
                <w:color w:val="525252"/>
              </w:rPr>
            </w:pPr>
            <w:r w:rsidRPr="004D1329">
              <w:rPr>
                <w:rFonts w:ascii="Arial" w:hAnsi="Arial" w:cs="Arial"/>
                <w:color w:val="525252"/>
              </w:rPr>
              <w:t>Availability of material.</w:t>
            </w:r>
          </w:p>
          <w:p w14:paraId="009492F9" w14:textId="63AEFB45" w:rsidR="0031043C" w:rsidRPr="004D1329" w:rsidRDefault="0031043C" w:rsidP="00772B7D">
            <w:pPr>
              <w:numPr>
                <w:ilvl w:val="0"/>
                <w:numId w:val="36"/>
              </w:numPr>
              <w:spacing w:before="100" w:beforeAutospacing="1" w:after="100" w:afterAutospacing="1" w:line="360" w:lineRule="auto"/>
              <w:rPr>
                <w:rFonts w:ascii="Arial" w:hAnsi="Arial" w:cs="Arial"/>
                <w:b/>
              </w:rPr>
            </w:pPr>
            <w:r w:rsidRPr="004D1329">
              <w:rPr>
                <w:rFonts w:ascii="Arial" w:hAnsi="Arial" w:cs="Arial"/>
                <w:color w:val="525252"/>
              </w:rPr>
              <w:t>Costs and means of acquiring \ procuring resources; and</w:t>
            </w:r>
            <w:r w:rsidR="004D1329">
              <w:rPr>
                <w:rFonts w:ascii="Arial" w:hAnsi="Arial" w:cs="Arial"/>
                <w:color w:val="525252"/>
              </w:rPr>
              <w:t xml:space="preserve"> </w:t>
            </w:r>
            <w:r w:rsidR="00772B7D">
              <w:rPr>
                <w:rFonts w:ascii="Arial" w:hAnsi="Arial" w:cs="Arial"/>
                <w:color w:val="525252"/>
              </w:rPr>
              <w:t>t</w:t>
            </w:r>
            <w:r w:rsidRPr="004D1329">
              <w:rPr>
                <w:rFonts w:ascii="Arial" w:hAnsi="Arial" w:cs="Arial"/>
                <w:color w:val="525252"/>
              </w:rPr>
              <w:t>he wastage of material resources</w:t>
            </w:r>
          </w:p>
        </w:tc>
      </w:tr>
      <w:tr w:rsidR="0031043C" w14:paraId="754A5DE7" w14:textId="77777777" w:rsidTr="0031043C">
        <w:trPr>
          <w:trHeight w:val="998"/>
        </w:trPr>
        <w:tc>
          <w:tcPr>
            <w:tcW w:w="3397" w:type="dxa"/>
            <w:tcBorders>
              <w:top w:val="single" w:sz="6" w:space="0" w:color="000000"/>
              <w:left w:val="single" w:sz="6" w:space="0" w:color="000000"/>
              <w:bottom w:val="single" w:sz="6" w:space="0" w:color="000000"/>
              <w:right w:val="single" w:sz="6" w:space="0" w:color="000000"/>
            </w:tcBorders>
          </w:tcPr>
          <w:p w14:paraId="7D7A61C2" w14:textId="1871D628" w:rsidR="0031043C" w:rsidRPr="00E51B65" w:rsidRDefault="0031043C" w:rsidP="0031043C">
            <w:pPr>
              <w:spacing w:line="360" w:lineRule="auto"/>
              <w:rPr>
                <w:rFonts w:ascii="Arial" w:hAnsi="Arial" w:cs="Arial"/>
                <w:b/>
                <w:bCs/>
              </w:rPr>
            </w:pPr>
            <w:r w:rsidRPr="00E51B65">
              <w:rPr>
                <w:rFonts w:ascii="Arial" w:hAnsi="Arial" w:cs="Arial"/>
                <w:b/>
                <w:bCs/>
                <w:color w:val="525252"/>
              </w:rPr>
              <w:t>Service delivery</w:t>
            </w:r>
          </w:p>
        </w:tc>
        <w:tc>
          <w:tcPr>
            <w:tcW w:w="5953" w:type="dxa"/>
            <w:tcBorders>
              <w:top w:val="single" w:sz="6" w:space="0" w:color="000000"/>
              <w:left w:val="single" w:sz="6" w:space="0" w:color="000000"/>
              <w:bottom w:val="single" w:sz="6" w:space="0" w:color="000000"/>
              <w:right w:val="single" w:sz="6" w:space="0" w:color="000000"/>
            </w:tcBorders>
          </w:tcPr>
          <w:p w14:paraId="5B054C3B" w14:textId="79B9AC1B" w:rsidR="0031043C" w:rsidRPr="004D1329" w:rsidRDefault="0031043C" w:rsidP="0045199D">
            <w:pPr>
              <w:spacing w:line="360" w:lineRule="auto"/>
              <w:rPr>
                <w:rFonts w:ascii="Arial" w:hAnsi="Arial" w:cs="Arial"/>
                <w:color w:val="525252"/>
              </w:rPr>
            </w:pPr>
            <w:r w:rsidRPr="004D1329">
              <w:rPr>
                <w:rFonts w:ascii="Arial" w:hAnsi="Arial" w:cs="Arial"/>
                <w:color w:val="525252"/>
              </w:rPr>
              <w:t>Every municipality exists to provide value for its stakeholders.  The risk will arise if the appropriate quality of service is not delivered to the citizens.</w:t>
            </w:r>
          </w:p>
        </w:tc>
      </w:tr>
      <w:tr w:rsidR="0031043C" w14:paraId="01DEFAFC" w14:textId="77777777" w:rsidTr="00082145">
        <w:tc>
          <w:tcPr>
            <w:tcW w:w="3397" w:type="dxa"/>
            <w:tcBorders>
              <w:top w:val="single" w:sz="6" w:space="0" w:color="000000"/>
              <w:left w:val="single" w:sz="6" w:space="0" w:color="000000"/>
              <w:bottom w:val="single" w:sz="6" w:space="0" w:color="000000"/>
              <w:right w:val="single" w:sz="6" w:space="0" w:color="000000"/>
            </w:tcBorders>
          </w:tcPr>
          <w:p w14:paraId="41016B64" w14:textId="623176F9" w:rsidR="0031043C" w:rsidRPr="00E51B65" w:rsidRDefault="0031043C" w:rsidP="0031043C">
            <w:pPr>
              <w:spacing w:line="360" w:lineRule="auto"/>
              <w:rPr>
                <w:rFonts w:ascii="Arial" w:hAnsi="Arial" w:cs="Arial"/>
                <w:b/>
                <w:bCs/>
              </w:rPr>
            </w:pPr>
            <w:r w:rsidRPr="00E51B65">
              <w:rPr>
                <w:rFonts w:ascii="Arial" w:hAnsi="Arial" w:cs="Arial"/>
                <w:b/>
                <w:bCs/>
                <w:color w:val="525252"/>
              </w:rPr>
              <w:t>Information Technology</w:t>
            </w:r>
          </w:p>
        </w:tc>
        <w:tc>
          <w:tcPr>
            <w:tcW w:w="5953" w:type="dxa"/>
            <w:tcBorders>
              <w:top w:val="single" w:sz="6" w:space="0" w:color="000000"/>
              <w:left w:val="single" w:sz="6" w:space="0" w:color="000000"/>
              <w:bottom w:val="single" w:sz="6" w:space="0" w:color="000000"/>
              <w:right w:val="single" w:sz="6" w:space="0" w:color="000000"/>
            </w:tcBorders>
          </w:tcPr>
          <w:p w14:paraId="64928953" w14:textId="77777777" w:rsidR="0031043C" w:rsidRPr="004D1329" w:rsidRDefault="0031043C" w:rsidP="004D1329">
            <w:pPr>
              <w:spacing w:line="360" w:lineRule="auto"/>
              <w:rPr>
                <w:rFonts w:ascii="Arial" w:hAnsi="Arial" w:cs="Arial"/>
                <w:color w:val="525252"/>
              </w:rPr>
            </w:pPr>
            <w:r w:rsidRPr="004D1329">
              <w:rPr>
                <w:rFonts w:ascii="Arial" w:hAnsi="Arial" w:cs="Arial"/>
                <w:color w:val="525252"/>
              </w:rPr>
              <w:t>The risks relating specifically to the municipality's IT objectives, infrastructure requirement, etc.  Possible considerations could include the following when identifying applicable risks:</w:t>
            </w:r>
          </w:p>
          <w:p w14:paraId="64AB2551" w14:textId="77777777" w:rsidR="0031043C" w:rsidRPr="004D1329" w:rsidRDefault="0031043C" w:rsidP="004D1329">
            <w:pPr>
              <w:numPr>
                <w:ilvl w:val="0"/>
                <w:numId w:val="35"/>
              </w:numPr>
              <w:spacing w:before="100" w:beforeAutospacing="1" w:after="100" w:afterAutospacing="1" w:line="360" w:lineRule="auto"/>
              <w:rPr>
                <w:rFonts w:ascii="Arial" w:hAnsi="Arial" w:cs="Arial"/>
                <w:color w:val="525252"/>
              </w:rPr>
            </w:pPr>
            <w:r w:rsidRPr="004D1329">
              <w:rPr>
                <w:rFonts w:ascii="Arial" w:hAnsi="Arial" w:cs="Arial"/>
                <w:color w:val="525252"/>
              </w:rPr>
              <w:t>Security concerns.</w:t>
            </w:r>
          </w:p>
          <w:p w14:paraId="14C39169" w14:textId="77777777" w:rsidR="0031043C" w:rsidRPr="004D1329" w:rsidRDefault="0031043C" w:rsidP="004D1329">
            <w:pPr>
              <w:numPr>
                <w:ilvl w:val="0"/>
                <w:numId w:val="35"/>
              </w:numPr>
              <w:spacing w:before="100" w:beforeAutospacing="1" w:after="100" w:afterAutospacing="1" w:line="360" w:lineRule="auto"/>
              <w:rPr>
                <w:rFonts w:ascii="Arial" w:hAnsi="Arial" w:cs="Arial"/>
                <w:color w:val="525252"/>
              </w:rPr>
            </w:pPr>
            <w:r w:rsidRPr="004D1329">
              <w:rPr>
                <w:rFonts w:ascii="Arial" w:hAnsi="Arial" w:cs="Arial"/>
                <w:color w:val="525252"/>
              </w:rPr>
              <w:t>Technology availability (uptime</w:t>
            </w:r>
            <w:proofErr w:type="gramStart"/>
            <w:r w:rsidRPr="004D1329">
              <w:rPr>
                <w:rFonts w:ascii="Arial" w:hAnsi="Arial" w:cs="Arial"/>
                <w:color w:val="525252"/>
              </w:rPr>
              <w:t>);</w:t>
            </w:r>
            <w:proofErr w:type="gramEnd"/>
          </w:p>
          <w:p w14:paraId="2DAE1BB9" w14:textId="77777777" w:rsidR="0031043C" w:rsidRPr="004D1329" w:rsidRDefault="0031043C" w:rsidP="004D1329">
            <w:pPr>
              <w:numPr>
                <w:ilvl w:val="0"/>
                <w:numId w:val="35"/>
              </w:numPr>
              <w:spacing w:before="100" w:beforeAutospacing="1" w:after="100" w:afterAutospacing="1" w:line="360" w:lineRule="auto"/>
              <w:rPr>
                <w:rFonts w:ascii="Arial" w:hAnsi="Arial" w:cs="Arial"/>
                <w:color w:val="525252"/>
              </w:rPr>
            </w:pPr>
            <w:r w:rsidRPr="004D1329">
              <w:rPr>
                <w:rFonts w:ascii="Arial" w:hAnsi="Arial" w:cs="Arial"/>
                <w:color w:val="525252"/>
              </w:rPr>
              <w:t>Applicability of IT infrastructure.</w:t>
            </w:r>
          </w:p>
          <w:p w14:paraId="0B6A52FD" w14:textId="77777777" w:rsidR="0031043C" w:rsidRPr="004D1329" w:rsidRDefault="0031043C" w:rsidP="004D1329">
            <w:pPr>
              <w:numPr>
                <w:ilvl w:val="0"/>
                <w:numId w:val="35"/>
              </w:numPr>
              <w:spacing w:before="100" w:beforeAutospacing="1" w:after="100" w:afterAutospacing="1" w:line="360" w:lineRule="auto"/>
              <w:rPr>
                <w:rFonts w:ascii="Arial" w:hAnsi="Arial" w:cs="Arial"/>
                <w:color w:val="525252"/>
              </w:rPr>
            </w:pPr>
            <w:r w:rsidRPr="004D1329">
              <w:rPr>
                <w:rFonts w:ascii="Arial" w:hAnsi="Arial" w:cs="Arial"/>
                <w:color w:val="525252"/>
              </w:rPr>
              <w:t>Integration / interface of the systems.</w:t>
            </w:r>
          </w:p>
          <w:p w14:paraId="6E81BA8F" w14:textId="7BFE7973" w:rsidR="0031043C" w:rsidRPr="004D1329" w:rsidRDefault="0031043C" w:rsidP="004D1329">
            <w:pPr>
              <w:numPr>
                <w:ilvl w:val="0"/>
                <w:numId w:val="35"/>
              </w:numPr>
              <w:spacing w:before="100" w:beforeAutospacing="1" w:after="100" w:afterAutospacing="1" w:line="360" w:lineRule="auto"/>
              <w:rPr>
                <w:rFonts w:ascii="Arial" w:hAnsi="Arial" w:cs="Arial"/>
                <w:b/>
              </w:rPr>
            </w:pPr>
            <w:r w:rsidRPr="004D1329">
              <w:rPr>
                <w:rFonts w:ascii="Arial" w:hAnsi="Arial" w:cs="Arial"/>
                <w:color w:val="525252"/>
              </w:rPr>
              <w:t>Effectiveness of technology; and</w:t>
            </w:r>
            <w:r w:rsidRPr="004D1329">
              <w:rPr>
                <w:rFonts w:ascii="Arial" w:hAnsi="Arial" w:cs="Arial"/>
                <w:color w:val="525252"/>
              </w:rPr>
              <w:t xml:space="preserve"> </w:t>
            </w:r>
            <w:r w:rsidR="004D1329" w:rsidRPr="004D1329">
              <w:rPr>
                <w:rFonts w:ascii="Arial" w:hAnsi="Arial" w:cs="Arial"/>
                <w:color w:val="525252"/>
              </w:rPr>
              <w:t>o</w:t>
            </w:r>
            <w:r w:rsidRPr="004D1329">
              <w:rPr>
                <w:rFonts w:ascii="Arial" w:hAnsi="Arial" w:cs="Arial"/>
                <w:color w:val="525252"/>
              </w:rPr>
              <w:t>bsolescence of technology.</w:t>
            </w:r>
          </w:p>
        </w:tc>
      </w:tr>
      <w:tr w:rsidR="00772B7D" w14:paraId="04C70129" w14:textId="77777777" w:rsidTr="00C93259">
        <w:tc>
          <w:tcPr>
            <w:tcW w:w="3397" w:type="dxa"/>
            <w:tcBorders>
              <w:top w:val="single" w:sz="6" w:space="0" w:color="000000"/>
              <w:left w:val="single" w:sz="6" w:space="0" w:color="000000"/>
              <w:bottom w:val="single" w:sz="6" w:space="0" w:color="000000"/>
              <w:right w:val="single" w:sz="6" w:space="0" w:color="000000"/>
            </w:tcBorders>
          </w:tcPr>
          <w:p w14:paraId="624F52E9" w14:textId="4E0A998F" w:rsidR="00772B7D" w:rsidRPr="00E51B65" w:rsidRDefault="00772B7D" w:rsidP="00772B7D">
            <w:pPr>
              <w:spacing w:line="360" w:lineRule="auto"/>
              <w:rPr>
                <w:rFonts w:ascii="Arial" w:hAnsi="Arial" w:cs="Arial"/>
                <w:b/>
                <w:bCs/>
              </w:rPr>
            </w:pPr>
            <w:r w:rsidRPr="00E51B65">
              <w:rPr>
                <w:rFonts w:ascii="Arial" w:hAnsi="Arial" w:cs="Arial"/>
                <w:b/>
                <w:bCs/>
                <w:color w:val="525252"/>
              </w:rPr>
              <w:t>Third party performance</w:t>
            </w:r>
          </w:p>
        </w:tc>
        <w:tc>
          <w:tcPr>
            <w:tcW w:w="5953" w:type="dxa"/>
            <w:tcBorders>
              <w:top w:val="single" w:sz="6" w:space="0" w:color="000000"/>
              <w:left w:val="single" w:sz="6" w:space="0" w:color="000000"/>
              <w:bottom w:val="single" w:sz="6" w:space="0" w:color="000000"/>
              <w:right w:val="single" w:sz="6" w:space="0" w:color="000000"/>
            </w:tcBorders>
          </w:tcPr>
          <w:p w14:paraId="07B1DED1" w14:textId="77777777" w:rsidR="00772B7D" w:rsidRPr="00772B7D" w:rsidRDefault="00772B7D" w:rsidP="00772B7D">
            <w:pPr>
              <w:spacing w:line="360" w:lineRule="auto"/>
              <w:rPr>
                <w:rFonts w:ascii="Arial" w:hAnsi="Arial" w:cs="Arial"/>
                <w:color w:val="525252"/>
              </w:rPr>
            </w:pPr>
            <w:r w:rsidRPr="00772B7D">
              <w:rPr>
                <w:rFonts w:ascii="Arial" w:hAnsi="Arial" w:cs="Arial"/>
                <w:color w:val="525252"/>
              </w:rPr>
              <w:t>Risks related to municipality's dependence on the performance of a third party.  Risk in this regard could be that there is the likelihood that a service provider might not perform according to the service level agreement entered with municipality. Non-performance could include:</w:t>
            </w:r>
          </w:p>
          <w:p w14:paraId="4DBD9F90" w14:textId="77777777" w:rsidR="00772B7D" w:rsidRPr="00772B7D" w:rsidRDefault="00772B7D" w:rsidP="00C866D2">
            <w:pPr>
              <w:numPr>
                <w:ilvl w:val="0"/>
                <w:numId w:val="37"/>
              </w:numPr>
              <w:spacing w:before="100" w:beforeAutospacing="1" w:after="100" w:afterAutospacing="1" w:line="360" w:lineRule="auto"/>
              <w:rPr>
                <w:rFonts w:ascii="Arial" w:hAnsi="Arial" w:cs="Arial"/>
                <w:color w:val="525252"/>
              </w:rPr>
            </w:pPr>
            <w:r w:rsidRPr="00772B7D">
              <w:rPr>
                <w:rFonts w:ascii="Arial" w:hAnsi="Arial" w:cs="Arial"/>
                <w:color w:val="525252"/>
              </w:rPr>
              <w:t>Outright failure to perform.</w:t>
            </w:r>
          </w:p>
          <w:p w14:paraId="7E9F3485" w14:textId="77777777" w:rsidR="00772B7D" w:rsidRPr="00772B7D" w:rsidRDefault="00772B7D" w:rsidP="00C866D2">
            <w:pPr>
              <w:numPr>
                <w:ilvl w:val="0"/>
                <w:numId w:val="37"/>
              </w:numPr>
              <w:spacing w:before="100" w:beforeAutospacing="1" w:after="100" w:afterAutospacing="1" w:line="360" w:lineRule="auto"/>
              <w:rPr>
                <w:rFonts w:ascii="Arial" w:hAnsi="Arial" w:cs="Arial"/>
                <w:color w:val="525252"/>
              </w:rPr>
            </w:pPr>
            <w:r w:rsidRPr="00772B7D">
              <w:rPr>
                <w:rFonts w:ascii="Arial" w:hAnsi="Arial" w:cs="Arial"/>
                <w:color w:val="525252"/>
              </w:rPr>
              <w:t>Not rendering the required service in time.</w:t>
            </w:r>
          </w:p>
          <w:p w14:paraId="182CABC9" w14:textId="6A273219" w:rsidR="00772B7D" w:rsidRPr="00772B7D" w:rsidRDefault="00772B7D" w:rsidP="00C866D2">
            <w:pPr>
              <w:numPr>
                <w:ilvl w:val="0"/>
                <w:numId w:val="37"/>
              </w:numPr>
              <w:spacing w:before="100" w:beforeAutospacing="1" w:after="100" w:afterAutospacing="1" w:line="360" w:lineRule="auto"/>
              <w:rPr>
                <w:rFonts w:ascii="Arial" w:hAnsi="Arial" w:cs="Arial"/>
                <w:b/>
              </w:rPr>
            </w:pPr>
            <w:r w:rsidRPr="00772B7D">
              <w:rPr>
                <w:rFonts w:ascii="Arial" w:hAnsi="Arial" w:cs="Arial"/>
                <w:color w:val="525252"/>
              </w:rPr>
              <w:lastRenderedPageBreak/>
              <w:t>Not rendering the correct service; and</w:t>
            </w:r>
            <w:r>
              <w:rPr>
                <w:rFonts w:ascii="Arial" w:hAnsi="Arial" w:cs="Arial"/>
                <w:color w:val="525252"/>
              </w:rPr>
              <w:t xml:space="preserve"> </w:t>
            </w:r>
            <w:r w:rsidR="00C866D2">
              <w:rPr>
                <w:rFonts w:ascii="Arial" w:hAnsi="Arial" w:cs="Arial"/>
                <w:color w:val="525252"/>
              </w:rPr>
              <w:t>i</w:t>
            </w:r>
            <w:r w:rsidRPr="00772B7D">
              <w:rPr>
                <w:rFonts w:ascii="Arial" w:hAnsi="Arial" w:cs="Arial"/>
                <w:color w:val="525252"/>
              </w:rPr>
              <w:t>nadequate / poor quality of performance.</w:t>
            </w:r>
          </w:p>
        </w:tc>
      </w:tr>
      <w:tr w:rsidR="00772B7D" w14:paraId="0BB5A576" w14:textId="77777777" w:rsidTr="00E51B65">
        <w:trPr>
          <w:trHeight w:val="985"/>
        </w:trPr>
        <w:tc>
          <w:tcPr>
            <w:tcW w:w="3397" w:type="dxa"/>
            <w:tcBorders>
              <w:top w:val="single" w:sz="6" w:space="0" w:color="000000"/>
              <w:left w:val="single" w:sz="6" w:space="0" w:color="000000"/>
              <w:bottom w:val="single" w:sz="6" w:space="0" w:color="000000"/>
              <w:right w:val="single" w:sz="6" w:space="0" w:color="000000"/>
            </w:tcBorders>
          </w:tcPr>
          <w:p w14:paraId="61842BC7" w14:textId="1941A25C" w:rsidR="00772B7D" w:rsidRPr="00E51B65" w:rsidRDefault="00772B7D" w:rsidP="00772B7D">
            <w:pPr>
              <w:spacing w:line="360" w:lineRule="auto"/>
              <w:rPr>
                <w:rFonts w:ascii="Arial" w:hAnsi="Arial" w:cs="Arial"/>
                <w:b/>
                <w:bCs/>
              </w:rPr>
            </w:pPr>
            <w:r w:rsidRPr="00E51B65">
              <w:rPr>
                <w:rFonts w:ascii="Arial" w:hAnsi="Arial" w:cs="Arial"/>
                <w:b/>
                <w:bCs/>
                <w:color w:val="525252"/>
              </w:rPr>
              <w:lastRenderedPageBreak/>
              <w:t>Health &amp; Safety</w:t>
            </w:r>
          </w:p>
        </w:tc>
        <w:tc>
          <w:tcPr>
            <w:tcW w:w="5953" w:type="dxa"/>
            <w:tcBorders>
              <w:top w:val="single" w:sz="6" w:space="0" w:color="000000"/>
              <w:left w:val="single" w:sz="6" w:space="0" w:color="000000"/>
              <w:bottom w:val="single" w:sz="6" w:space="0" w:color="000000"/>
              <w:right w:val="single" w:sz="6" w:space="0" w:color="000000"/>
            </w:tcBorders>
          </w:tcPr>
          <w:p w14:paraId="26905FBD" w14:textId="1FA55467" w:rsidR="00772B7D" w:rsidRPr="00E51B65" w:rsidRDefault="00772B7D" w:rsidP="0045199D">
            <w:pPr>
              <w:spacing w:line="280" w:lineRule="atLeast"/>
              <w:rPr>
                <w:rFonts w:ascii="Arial" w:hAnsi="Arial" w:cs="Arial"/>
                <w:color w:val="525252"/>
              </w:rPr>
            </w:pPr>
            <w:r w:rsidRPr="00772B7D">
              <w:rPr>
                <w:rFonts w:ascii="Arial" w:hAnsi="Arial" w:cs="Arial"/>
                <w:color w:val="525252"/>
              </w:rPr>
              <w:t>Risks from occupational health and safety issues e.g. injury on duty; outbreak of disease within the municipality.</w:t>
            </w:r>
          </w:p>
        </w:tc>
      </w:tr>
      <w:tr w:rsidR="00772B7D" w14:paraId="6E63ADED" w14:textId="77777777" w:rsidTr="00C93259">
        <w:tc>
          <w:tcPr>
            <w:tcW w:w="3397" w:type="dxa"/>
            <w:tcBorders>
              <w:top w:val="single" w:sz="6" w:space="0" w:color="000000"/>
              <w:left w:val="single" w:sz="6" w:space="0" w:color="000000"/>
              <w:bottom w:val="single" w:sz="6" w:space="0" w:color="000000"/>
              <w:right w:val="single" w:sz="6" w:space="0" w:color="000000"/>
            </w:tcBorders>
          </w:tcPr>
          <w:p w14:paraId="52996480" w14:textId="0B9D2D1B" w:rsidR="00772B7D" w:rsidRPr="00E51B65" w:rsidRDefault="00772B7D" w:rsidP="00772B7D">
            <w:pPr>
              <w:spacing w:line="360" w:lineRule="auto"/>
              <w:rPr>
                <w:rFonts w:ascii="Arial" w:hAnsi="Arial" w:cs="Arial"/>
                <w:b/>
                <w:bCs/>
              </w:rPr>
            </w:pPr>
            <w:r w:rsidRPr="00E51B65">
              <w:rPr>
                <w:rFonts w:ascii="Arial" w:hAnsi="Arial" w:cs="Arial"/>
                <w:b/>
                <w:bCs/>
                <w:color w:val="525252"/>
              </w:rPr>
              <w:t>Disaster recovery / business continuity</w:t>
            </w:r>
          </w:p>
        </w:tc>
        <w:tc>
          <w:tcPr>
            <w:tcW w:w="5953" w:type="dxa"/>
            <w:tcBorders>
              <w:top w:val="single" w:sz="6" w:space="0" w:color="000000"/>
              <w:left w:val="single" w:sz="6" w:space="0" w:color="000000"/>
              <w:bottom w:val="single" w:sz="6" w:space="0" w:color="000000"/>
              <w:right w:val="single" w:sz="6" w:space="0" w:color="000000"/>
            </w:tcBorders>
          </w:tcPr>
          <w:p w14:paraId="61B16B06" w14:textId="04289195" w:rsidR="00772B7D" w:rsidRPr="00C866D2" w:rsidRDefault="00772B7D" w:rsidP="00C866D2">
            <w:pPr>
              <w:spacing w:line="360" w:lineRule="auto"/>
              <w:rPr>
                <w:rFonts w:ascii="Arial" w:hAnsi="Arial" w:cs="Arial"/>
                <w:b/>
              </w:rPr>
            </w:pPr>
            <w:r w:rsidRPr="00C866D2">
              <w:rPr>
                <w:rFonts w:ascii="Arial" w:hAnsi="Arial" w:cs="Arial"/>
                <w:color w:val="525252"/>
              </w:rPr>
              <w:t xml:space="preserve">Risks related to municipality's preparedness or absence thereto to disasters that could impact the normal functioning of the municipality e.g. natural disasters, act of terrorism etc.  This would lead to the disruption of processes and service delivery and could include the possible disruption of operations at the onset of a crisis to the resumption of critical activities.  Factors to consider </w:t>
            </w:r>
            <w:r w:rsidR="00363567" w:rsidRPr="00C866D2">
              <w:rPr>
                <w:rFonts w:ascii="Arial" w:hAnsi="Arial" w:cs="Arial"/>
                <w:color w:val="525252"/>
              </w:rPr>
              <w:t>include</w:t>
            </w:r>
            <w:r w:rsidR="00C866D2">
              <w:rPr>
                <w:rFonts w:ascii="Arial" w:hAnsi="Arial" w:cs="Arial"/>
                <w:color w:val="525252"/>
              </w:rPr>
              <w:t xml:space="preserve"> </w:t>
            </w:r>
            <w:r w:rsidRPr="00C866D2">
              <w:rPr>
                <w:rFonts w:ascii="Arial" w:hAnsi="Arial" w:cs="Arial"/>
                <w:color w:val="525252"/>
              </w:rPr>
              <w:t>Disaster management procedures; and</w:t>
            </w:r>
            <w:r w:rsidR="00C866D2" w:rsidRPr="00C866D2">
              <w:rPr>
                <w:rFonts w:ascii="Arial" w:hAnsi="Arial" w:cs="Arial"/>
                <w:color w:val="525252"/>
              </w:rPr>
              <w:t xml:space="preserve"> c</w:t>
            </w:r>
            <w:r w:rsidRPr="00C866D2">
              <w:rPr>
                <w:rFonts w:ascii="Arial" w:hAnsi="Arial" w:cs="Arial"/>
                <w:color w:val="525252"/>
              </w:rPr>
              <w:t>ontingency planning.</w:t>
            </w:r>
          </w:p>
        </w:tc>
      </w:tr>
      <w:tr w:rsidR="00363567" w14:paraId="2FCF76EC" w14:textId="77777777" w:rsidTr="00E51B65">
        <w:trPr>
          <w:trHeight w:val="3193"/>
        </w:trPr>
        <w:tc>
          <w:tcPr>
            <w:tcW w:w="3397" w:type="dxa"/>
            <w:tcBorders>
              <w:top w:val="single" w:sz="6" w:space="0" w:color="000000"/>
              <w:left w:val="single" w:sz="6" w:space="0" w:color="000000"/>
              <w:bottom w:val="single" w:sz="6" w:space="0" w:color="000000"/>
              <w:right w:val="single" w:sz="6" w:space="0" w:color="000000"/>
            </w:tcBorders>
          </w:tcPr>
          <w:p w14:paraId="01145AC2" w14:textId="4093CD93" w:rsidR="00363567" w:rsidRPr="00E51B65" w:rsidRDefault="00363567" w:rsidP="00363567">
            <w:pPr>
              <w:spacing w:line="360" w:lineRule="auto"/>
              <w:rPr>
                <w:rFonts w:ascii="Arial" w:hAnsi="Arial" w:cs="Arial"/>
                <w:b/>
                <w:bCs/>
              </w:rPr>
            </w:pPr>
            <w:r w:rsidRPr="00E51B65">
              <w:rPr>
                <w:rFonts w:ascii="Arial" w:hAnsi="Arial" w:cs="Arial"/>
                <w:b/>
                <w:bCs/>
                <w:color w:val="525252"/>
              </w:rPr>
              <w:t>Compliance \ Regulatory</w:t>
            </w:r>
          </w:p>
        </w:tc>
        <w:tc>
          <w:tcPr>
            <w:tcW w:w="5953" w:type="dxa"/>
            <w:tcBorders>
              <w:top w:val="single" w:sz="6" w:space="0" w:color="000000"/>
              <w:left w:val="single" w:sz="6" w:space="0" w:color="000000"/>
              <w:bottom w:val="single" w:sz="6" w:space="0" w:color="000000"/>
              <w:right w:val="single" w:sz="6" w:space="0" w:color="000000"/>
            </w:tcBorders>
          </w:tcPr>
          <w:p w14:paraId="01425274" w14:textId="77777777" w:rsidR="00363567" w:rsidRPr="00363567" w:rsidRDefault="00363567" w:rsidP="00E51B65">
            <w:pPr>
              <w:spacing w:line="360" w:lineRule="auto"/>
              <w:rPr>
                <w:rFonts w:ascii="Arial" w:hAnsi="Arial" w:cs="Arial"/>
                <w:color w:val="525252"/>
              </w:rPr>
            </w:pPr>
            <w:r w:rsidRPr="00363567">
              <w:rPr>
                <w:rFonts w:ascii="Arial" w:hAnsi="Arial" w:cs="Arial"/>
                <w:color w:val="525252"/>
              </w:rPr>
              <w:t>Risks related to the compliance requirements that municipality must meet.  Aspects to consider in this regard are:</w:t>
            </w:r>
          </w:p>
          <w:p w14:paraId="6861DBA5" w14:textId="77777777" w:rsidR="00363567" w:rsidRPr="00363567" w:rsidRDefault="00363567" w:rsidP="00E51B65">
            <w:pPr>
              <w:numPr>
                <w:ilvl w:val="0"/>
                <w:numId w:val="41"/>
              </w:numPr>
              <w:spacing w:before="100" w:beforeAutospacing="1" w:after="100" w:afterAutospacing="1" w:line="360" w:lineRule="auto"/>
              <w:rPr>
                <w:rFonts w:ascii="Arial" w:hAnsi="Arial" w:cs="Arial"/>
                <w:color w:val="525252"/>
              </w:rPr>
            </w:pPr>
            <w:r w:rsidRPr="00363567">
              <w:rPr>
                <w:rFonts w:ascii="Arial" w:hAnsi="Arial" w:cs="Arial"/>
                <w:color w:val="525252"/>
              </w:rPr>
              <w:t>Failure to monitor or enforce compliance</w:t>
            </w:r>
          </w:p>
          <w:p w14:paraId="0D3428EE" w14:textId="77777777" w:rsidR="00363567" w:rsidRPr="00363567" w:rsidRDefault="00363567" w:rsidP="00E51B65">
            <w:pPr>
              <w:numPr>
                <w:ilvl w:val="0"/>
                <w:numId w:val="41"/>
              </w:numPr>
              <w:spacing w:before="100" w:beforeAutospacing="1" w:after="100" w:afterAutospacing="1" w:line="360" w:lineRule="auto"/>
              <w:rPr>
                <w:rFonts w:ascii="Arial" w:hAnsi="Arial" w:cs="Arial"/>
                <w:color w:val="525252"/>
              </w:rPr>
            </w:pPr>
            <w:r w:rsidRPr="00363567">
              <w:rPr>
                <w:rFonts w:ascii="Arial" w:hAnsi="Arial" w:cs="Arial"/>
                <w:color w:val="525252"/>
              </w:rPr>
              <w:t xml:space="preserve">Monitoring and enforcement mechanisms. </w:t>
            </w:r>
          </w:p>
          <w:p w14:paraId="04EA691F" w14:textId="3EB5EE87" w:rsidR="00363567" w:rsidRPr="00363567" w:rsidRDefault="00363567" w:rsidP="00E51B65">
            <w:pPr>
              <w:numPr>
                <w:ilvl w:val="0"/>
                <w:numId w:val="41"/>
              </w:numPr>
              <w:spacing w:before="100" w:beforeAutospacing="1" w:after="100" w:afterAutospacing="1" w:line="360" w:lineRule="auto"/>
              <w:rPr>
                <w:rFonts w:ascii="Arial" w:hAnsi="Arial" w:cs="Arial"/>
                <w:b/>
              </w:rPr>
            </w:pPr>
            <w:r w:rsidRPr="00363567">
              <w:rPr>
                <w:rFonts w:ascii="Arial" w:hAnsi="Arial" w:cs="Arial"/>
                <w:color w:val="525252"/>
              </w:rPr>
              <w:t xml:space="preserve">Consequences of non-compliance; </w:t>
            </w:r>
            <w:r>
              <w:rPr>
                <w:rFonts w:ascii="Arial" w:hAnsi="Arial" w:cs="Arial"/>
                <w:color w:val="525252"/>
              </w:rPr>
              <w:t>and f</w:t>
            </w:r>
            <w:r w:rsidRPr="00363567">
              <w:rPr>
                <w:rFonts w:ascii="Arial" w:hAnsi="Arial" w:cs="Arial"/>
                <w:color w:val="525252"/>
              </w:rPr>
              <w:t>ines and penalties paid.</w:t>
            </w:r>
          </w:p>
        </w:tc>
      </w:tr>
      <w:tr w:rsidR="00363567" w14:paraId="4A70636D" w14:textId="77777777" w:rsidTr="000D469D">
        <w:tc>
          <w:tcPr>
            <w:tcW w:w="3397" w:type="dxa"/>
            <w:tcBorders>
              <w:top w:val="single" w:sz="6" w:space="0" w:color="000000"/>
              <w:left w:val="single" w:sz="6" w:space="0" w:color="000000"/>
              <w:bottom w:val="single" w:sz="6" w:space="0" w:color="000000"/>
              <w:right w:val="single" w:sz="6" w:space="0" w:color="000000"/>
            </w:tcBorders>
          </w:tcPr>
          <w:p w14:paraId="45120499" w14:textId="54BD2367" w:rsidR="00363567" w:rsidRPr="00E51B65" w:rsidRDefault="00363567" w:rsidP="00363567">
            <w:pPr>
              <w:spacing w:line="360" w:lineRule="auto"/>
              <w:rPr>
                <w:rFonts w:ascii="Arial" w:hAnsi="Arial" w:cs="Arial"/>
                <w:b/>
                <w:bCs/>
              </w:rPr>
            </w:pPr>
            <w:r w:rsidRPr="00E51B65">
              <w:rPr>
                <w:rFonts w:ascii="Arial" w:hAnsi="Arial" w:cs="Arial"/>
                <w:b/>
                <w:bCs/>
                <w:color w:val="525252"/>
              </w:rPr>
              <w:t>Fraud and corruption</w:t>
            </w:r>
          </w:p>
        </w:tc>
        <w:tc>
          <w:tcPr>
            <w:tcW w:w="5953" w:type="dxa"/>
            <w:tcBorders>
              <w:top w:val="single" w:sz="6" w:space="0" w:color="000000"/>
              <w:left w:val="single" w:sz="6" w:space="0" w:color="000000"/>
              <w:bottom w:val="single" w:sz="6" w:space="0" w:color="000000"/>
              <w:right w:val="single" w:sz="6" w:space="0" w:color="000000"/>
            </w:tcBorders>
          </w:tcPr>
          <w:p w14:paraId="5F47395C" w14:textId="06352B2B" w:rsidR="00363567" w:rsidRPr="00B05FA9" w:rsidRDefault="00363567" w:rsidP="00B05FA9">
            <w:pPr>
              <w:spacing w:line="360" w:lineRule="auto"/>
              <w:rPr>
                <w:rFonts w:ascii="Arial" w:hAnsi="Arial" w:cs="Arial"/>
                <w:color w:val="525252"/>
              </w:rPr>
            </w:pPr>
            <w:r w:rsidRPr="00363567">
              <w:rPr>
                <w:rFonts w:ascii="Arial" w:hAnsi="Arial" w:cs="Arial"/>
                <w:color w:val="525252"/>
              </w:rPr>
              <w:t>These risks relate to illegal or improper acts by employees resulting in a loss of the municipality's assets or resources.</w:t>
            </w:r>
          </w:p>
        </w:tc>
      </w:tr>
      <w:tr w:rsidR="00363567" w14:paraId="5DF6FB1F" w14:textId="77777777" w:rsidTr="000D469D">
        <w:tc>
          <w:tcPr>
            <w:tcW w:w="3397" w:type="dxa"/>
            <w:tcBorders>
              <w:top w:val="single" w:sz="6" w:space="0" w:color="000000"/>
              <w:left w:val="single" w:sz="6" w:space="0" w:color="000000"/>
              <w:bottom w:val="single" w:sz="6" w:space="0" w:color="000000"/>
              <w:right w:val="single" w:sz="6" w:space="0" w:color="000000"/>
            </w:tcBorders>
          </w:tcPr>
          <w:p w14:paraId="54A320BE" w14:textId="72FD2DF1" w:rsidR="00363567" w:rsidRPr="00E51B65" w:rsidRDefault="00363567" w:rsidP="00363567">
            <w:pPr>
              <w:spacing w:line="360" w:lineRule="auto"/>
              <w:rPr>
                <w:rFonts w:ascii="Arial" w:hAnsi="Arial" w:cs="Arial"/>
                <w:b/>
                <w:bCs/>
              </w:rPr>
            </w:pPr>
            <w:r w:rsidRPr="00E51B65">
              <w:rPr>
                <w:rFonts w:ascii="Arial" w:hAnsi="Arial" w:cs="Arial"/>
                <w:b/>
                <w:bCs/>
                <w:color w:val="525252"/>
              </w:rPr>
              <w:t>Financial</w:t>
            </w:r>
          </w:p>
        </w:tc>
        <w:tc>
          <w:tcPr>
            <w:tcW w:w="5953" w:type="dxa"/>
            <w:tcBorders>
              <w:top w:val="single" w:sz="6" w:space="0" w:color="000000"/>
              <w:left w:val="single" w:sz="6" w:space="0" w:color="000000"/>
              <w:bottom w:val="single" w:sz="6" w:space="0" w:color="000000"/>
              <w:right w:val="single" w:sz="6" w:space="0" w:color="000000"/>
            </w:tcBorders>
          </w:tcPr>
          <w:p w14:paraId="75D87733" w14:textId="77777777" w:rsidR="00363567" w:rsidRPr="00363567" w:rsidRDefault="00363567" w:rsidP="00B05FA9">
            <w:pPr>
              <w:spacing w:line="360" w:lineRule="auto"/>
              <w:rPr>
                <w:rFonts w:ascii="Arial" w:hAnsi="Arial" w:cs="Arial"/>
                <w:color w:val="525252"/>
              </w:rPr>
            </w:pPr>
            <w:r w:rsidRPr="00363567">
              <w:rPr>
                <w:rFonts w:ascii="Arial" w:hAnsi="Arial" w:cs="Arial"/>
                <w:color w:val="525252"/>
              </w:rPr>
              <w:t>Risks encompassing the entire scope of general financial management.  Potential factors to consider include:</w:t>
            </w:r>
          </w:p>
          <w:p w14:paraId="0C61DB16" w14:textId="77777777" w:rsidR="00363567" w:rsidRPr="00363567" w:rsidRDefault="00363567" w:rsidP="002A4451">
            <w:pPr>
              <w:numPr>
                <w:ilvl w:val="0"/>
                <w:numId w:val="39"/>
              </w:numPr>
              <w:spacing w:before="100" w:beforeAutospacing="1" w:after="100" w:afterAutospacing="1" w:line="360" w:lineRule="auto"/>
              <w:rPr>
                <w:rFonts w:ascii="Arial" w:hAnsi="Arial" w:cs="Arial"/>
                <w:color w:val="525252"/>
              </w:rPr>
            </w:pPr>
            <w:r w:rsidRPr="00363567">
              <w:rPr>
                <w:rFonts w:ascii="Arial" w:hAnsi="Arial" w:cs="Arial"/>
                <w:color w:val="525252"/>
              </w:rPr>
              <w:lastRenderedPageBreak/>
              <w:t>Cash flow adequacy and management thereof.</w:t>
            </w:r>
          </w:p>
          <w:p w14:paraId="211EA2B3" w14:textId="77777777" w:rsidR="00363567" w:rsidRPr="00363567" w:rsidRDefault="00363567" w:rsidP="002A4451">
            <w:pPr>
              <w:numPr>
                <w:ilvl w:val="0"/>
                <w:numId w:val="39"/>
              </w:numPr>
              <w:spacing w:before="100" w:beforeAutospacing="1" w:after="100" w:afterAutospacing="1" w:line="360" w:lineRule="auto"/>
              <w:rPr>
                <w:rFonts w:ascii="Arial" w:hAnsi="Arial" w:cs="Arial"/>
                <w:color w:val="525252"/>
              </w:rPr>
            </w:pPr>
            <w:r w:rsidRPr="00363567">
              <w:rPr>
                <w:rFonts w:ascii="Arial" w:hAnsi="Arial" w:cs="Arial"/>
                <w:color w:val="525252"/>
              </w:rPr>
              <w:t>Financial losses.</w:t>
            </w:r>
          </w:p>
          <w:p w14:paraId="2F548059" w14:textId="77777777" w:rsidR="00363567" w:rsidRPr="00363567" w:rsidRDefault="00363567" w:rsidP="002A4451">
            <w:pPr>
              <w:numPr>
                <w:ilvl w:val="0"/>
                <w:numId w:val="39"/>
              </w:numPr>
              <w:spacing w:before="100" w:beforeAutospacing="1" w:after="100" w:afterAutospacing="1" w:line="360" w:lineRule="auto"/>
              <w:rPr>
                <w:rFonts w:ascii="Arial" w:hAnsi="Arial" w:cs="Arial"/>
                <w:color w:val="525252"/>
              </w:rPr>
            </w:pPr>
            <w:r w:rsidRPr="00363567">
              <w:rPr>
                <w:rFonts w:ascii="Arial" w:hAnsi="Arial" w:cs="Arial"/>
                <w:color w:val="525252"/>
              </w:rPr>
              <w:t>Wasteful expenditure.</w:t>
            </w:r>
          </w:p>
          <w:p w14:paraId="57CCAF92" w14:textId="77777777" w:rsidR="00363567" w:rsidRPr="00363567" w:rsidRDefault="00363567" w:rsidP="002A4451">
            <w:pPr>
              <w:numPr>
                <w:ilvl w:val="0"/>
                <w:numId w:val="39"/>
              </w:numPr>
              <w:spacing w:before="100" w:beforeAutospacing="1" w:after="100" w:afterAutospacing="1" w:line="360" w:lineRule="auto"/>
              <w:rPr>
                <w:rFonts w:ascii="Arial" w:hAnsi="Arial" w:cs="Arial"/>
                <w:color w:val="525252"/>
              </w:rPr>
            </w:pPr>
            <w:r w:rsidRPr="00363567">
              <w:rPr>
                <w:rFonts w:ascii="Arial" w:hAnsi="Arial" w:cs="Arial"/>
                <w:color w:val="525252"/>
              </w:rPr>
              <w:t>Budget allocations.</w:t>
            </w:r>
          </w:p>
          <w:p w14:paraId="62785AB0" w14:textId="77777777" w:rsidR="00363567" w:rsidRPr="00363567" w:rsidRDefault="00363567" w:rsidP="002A4451">
            <w:pPr>
              <w:numPr>
                <w:ilvl w:val="0"/>
                <w:numId w:val="39"/>
              </w:numPr>
              <w:spacing w:before="100" w:beforeAutospacing="1" w:after="100" w:afterAutospacing="1" w:line="360" w:lineRule="auto"/>
              <w:rPr>
                <w:rFonts w:ascii="Arial" w:hAnsi="Arial" w:cs="Arial"/>
                <w:color w:val="525252"/>
              </w:rPr>
            </w:pPr>
            <w:r w:rsidRPr="00363567">
              <w:rPr>
                <w:rFonts w:ascii="Arial" w:hAnsi="Arial" w:cs="Arial"/>
                <w:color w:val="525252"/>
              </w:rPr>
              <w:t>Financial statement integrity.</w:t>
            </w:r>
          </w:p>
          <w:p w14:paraId="112BF231" w14:textId="1B7ABF2B" w:rsidR="00363567" w:rsidRPr="00363567" w:rsidRDefault="00363567" w:rsidP="002A4451">
            <w:pPr>
              <w:numPr>
                <w:ilvl w:val="0"/>
                <w:numId w:val="39"/>
              </w:numPr>
              <w:spacing w:before="100" w:beforeAutospacing="1" w:after="100" w:afterAutospacing="1" w:line="360" w:lineRule="auto"/>
              <w:rPr>
                <w:rFonts w:ascii="Arial" w:hAnsi="Arial" w:cs="Arial"/>
                <w:b/>
              </w:rPr>
            </w:pPr>
            <w:r w:rsidRPr="00363567">
              <w:rPr>
                <w:rFonts w:ascii="Arial" w:hAnsi="Arial" w:cs="Arial"/>
                <w:color w:val="525252"/>
              </w:rPr>
              <w:t>Revenue collection; and</w:t>
            </w:r>
            <w:r w:rsidR="002A4451">
              <w:rPr>
                <w:rFonts w:ascii="Arial" w:hAnsi="Arial" w:cs="Arial"/>
                <w:color w:val="525252"/>
              </w:rPr>
              <w:t xml:space="preserve"> i</w:t>
            </w:r>
            <w:r w:rsidRPr="00363567">
              <w:rPr>
                <w:rFonts w:ascii="Arial" w:hAnsi="Arial" w:cs="Arial"/>
                <w:color w:val="525252"/>
              </w:rPr>
              <w:t>ncreasing operational expenditure.</w:t>
            </w:r>
          </w:p>
        </w:tc>
      </w:tr>
      <w:tr w:rsidR="00363567" w14:paraId="1A64EDCE" w14:textId="77777777" w:rsidTr="000D469D">
        <w:tc>
          <w:tcPr>
            <w:tcW w:w="3397" w:type="dxa"/>
            <w:tcBorders>
              <w:top w:val="single" w:sz="6" w:space="0" w:color="000000"/>
              <w:left w:val="single" w:sz="6" w:space="0" w:color="000000"/>
              <w:bottom w:val="single" w:sz="6" w:space="0" w:color="000000"/>
              <w:right w:val="single" w:sz="6" w:space="0" w:color="000000"/>
            </w:tcBorders>
          </w:tcPr>
          <w:p w14:paraId="670CAC60" w14:textId="2FCB1BAB" w:rsidR="00363567" w:rsidRPr="0045199D" w:rsidRDefault="00363567" w:rsidP="00363567">
            <w:pPr>
              <w:spacing w:line="360" w:lineRule="auto"/>
              <w:rPr>
                <w:rFonts w:ascii="Arial" w:hAnsi="Arial" w:cs="Arial"/>
                <w:b/>
                <w:bCs/>
              </w:rPr>
            </w:pPr>
            <w:r w:rsidRPr="0045199D">
              <w:rPr>
                <w:rFonts w:ascii="Arial" w:hAnsi="Arial" w:cs="Arial"/>
                <w:b/>
                <w:bCs/>
                <w:color w:val="525252"/>
              </w:rPr>
              <w:lastRenderedPageBreak/>
              <w:t>Cultural</w:t>
            </w:r>
          </w:p>
        </w:tc>
        <w:tc>
          <w:tcPr>
            <w:tcW w:w="5953" w:type="dxa"/>
            <w:tcBorders>
              <w:top w:val="single" w:sz="6" w:space="0" w:color="000000"/>
              <w:left w:val="single" w:sz="6" w:space="0" w:color="000000"/>
              <w:bottom w:val="single" w:sz="6" w:space="0" w:color="000000"/>
              <w:right w:val="single" w:sz="6" w:space="0" w:color="000000"/>
            </w:tcBorders>
          </w:tcPr>
          <w:p w14:paraId="1DF1467D" w14:textId="77777777" w:rsidR="00363567" w:rsidRPr="002A4451" w:rsidRDefault="00363567" w:rsidP="004820F1">
            <w:pPr>
              <w:spacing w:line="360" w:lineRule="auto"/>
              <w:rPr>
                <w:rFonts w:ascii="Arial" w:hAnsi="Arial" w:cs="Arial"/>
                <w:color w:val="525252"/>
              </w:rPr>
            </w:pPr>
            <w:r w:rsidRPr="002A4451">
              <w:rPr>
                <w:rFonts w:ascii="Arial" w:hAnsi="Arial" w:cs="Arial"/>
                <w:color w:val="525252"/>
              </w:rPr>
              <w:t>Risks relating to municipality's overall culture and control environment.  The various factors related to organisational culture include:</w:t>
            </w:r>
          </w:p>
          <w:p w14:paraId="4C29FB4E" w14:textId="77777777" w:rsidR="00363567" w:rsidRPr="002A4451" w:rsidRDefault="00363567" w:rsidP="004820F1">
            <w:pPr>
              <w:numPr>
                <w:ilvl w:val="0"/>
                <w:numId w:val="40"/>
              </w:numPr>
              <w:spacing w:before="100" w:beforeAutospacing="1" w:after="100" w:afterAutospacing="1" w:line="360" w:lineRule="auto"/>
              <w:rPr>
                <w:rFonts w:ascii="Arial" w:hAnsi="Arial" w:cs="Arial"/>
                <w:color w:val="525252"/>
              </w:rPr>
            </w:pPr>
            <w:r w:rsidRPr="002A4451">
              <w:rPr>
                <w:rFonts w:ascii="Arial" w:hAnsi="Arial" w:cs="Arial"/>
                <w:color w:val="525252"/>
              </w:rPr>
              <w:t xml:space="preserve">Communication channels and the effectiveness. </w:t>
            </w:r>
          </w:p>
          <w:p w14:paraId="019ACDA2" w14:textId="77777777" w:rsidR="00363567" w:rsidRPr="002A4451" w:rsidRDefault="00363567" w:rsidP="004820F1">
            <w:pPr>
              <w:numPr>
                <w:ilvl w:val="0"/>
                <w:numId w:val="40"/>
              </w:numPr>
              <w:spacing w:before="100" w:beforeAutospacing="1" w:after="100" w:afterAutospacing="1" w:line="360" w:lineRule="auto"/>
              <w:rPr>
                <w:rFonts w:ascii="Arial" w:hAnsi="Arial" w:cs="Arial"/>
                <w:color w:val="525252"/>
              </w:rPr>
            </w:pPr>
            <w:r w:rsidRPr="002A4451">
              <w:rPr>
                <w:rFonts w:ascii="Arial" w:hAnsi="Arial" w:cs="Arial"/>
                <w:color w:val="525252"/>
              </w:rPr>
              <w:t>Cultural integration.</w:t>
            </w:r>
          </w:p>
          <w:p w14:paraId="2ACF81B7" w14:textId="77777777" w:rsidR="00363567" w:rsidRPr="002A4451" w:rsidRDefault="00363567" w:rsidP="004820F1">
            <w:pPr>
              <w:numPr>
                <w:ilvl w:val="0"/>
                <w:numId w:val="40"/>
              </w:numPr>
              <w:spacing w:before="100" w:beforeAutospacing="1" w:after="100" w:afterAutospacing="1" w:line="360" w:lineRule="auto"/>
              <w:rPr>
                <w:rFonts w:ascii="Arial" w:hAnsi="Arial" w:cs="Arial"/>
                <w:color w:val="525252"/>
              </w:rPr>
            </w:pPr>
            <w:r w:rsidRPr="002A4451">
              <w:rPr>
                <w:rFonts w:ascii="Arial" w:hAnsi="Arial" w:cs="Arial"/>
                <w:color w:val="525252"/>
              </w:rPr>
              <w:t>Entrenchment of ethics and values.</w:t>
            </w:r>
          </w:p>
          <w:p w14:paraId="6C3DD017" w14:textId="1B3A8F75" w:rsidR="00363567" w:rsidRPr="002A4451" w:rsidRDefault="00363567" w:rsidP="004820F1">
            <w:pPr>
              <w:numPr>
                <w:ilvl w:val="0"/>
                <w:numId w:val="40"/>
              </w:numPr>
              <w:spacing w:before="100" w:beforeAutospacing="1" w:after="100" w:afterAutospacing="1" w:line="360" w:lineRule="auto"/>
              <w:rPr>
                <w:rFonts w:ascii="Arial" w:hAnsi="Arial" w:cs="Arial"/>
                <w:b/>
              </w:rPr>
            </w:pPr>
            <w:r w:rsidRPr="002A4451">
              <w:rPr>
                <w:rFonts w:ascii="Arial" w:hAnsi="Arial" w:cs="Arial"/>
                <w:color w:val="525252"/>
              </w:rPr>
              <w:t>Goal</w:t>
            </w:r>
            <w:r w:rsidR="004820F1">
              <w:rPr>
                <w:rFonts w:ascii="Arial" w:hAnsi="Arial" w:cs="Arial"/>
                <w:color w:val="525252"/>
              </w:rPr>
              <w:t xml:space="preserve"> </w:t>
            </w:r>
            <w:r w:rsidRPr="002A4451">
              <w:rPr>
                <w:rFonts w:ascii="Arial" w:hAnsi="Arial" w:cs="Arial"/>
                <w:color w:val="525252"/>
              </w:rPr>
              <w:t>alignment and</w:t>
            </w:r>
            <w:r w:rsidRPr="002A4451">
              <w:rPr>
                <w:rFonts w:ascii="Arial" w:hAnsi="Arial" w:cs="Arial"/>
                <w:color w:val="525252"/>
              </w:rPr>
              <w:t xml:space="preserve"> m</w:t>
            </w:r>
            <w:r w:rsidRPr="002A4451">
              <w:rPr>
                <w:rFonts w:ascii="Arial" w:hAnsi="Arial" w:cs="Arial"/>
                <w:color w:val="525252"/>
              </w:rPr>
              <w:t xml:space="preserve">anagement style or </w:t>
            </w:r>
            <w:r w:rsidR="004820F1">
              <w:rPr>
                <w:rFonts w:ascii="Arial" w:hAnsi="Arial" w:cs="Arial"/>
                <w:color w:val="525252"/>
              </w:rPr>
              <w:t>g</w:t>
            </w:r>
            <w:r w:rsidRPr="002A4451">
              <w:rPr>
                <w:rFonts w:ascii="Arial" w:hAnsi="Arial" w:cs="Arial"/>
                <w:color w:val="525252"/>
              </w:rPr>
              <w:t>overnance.</w:t>
            </w:r>
          </w:p>
        </w:tc>
      </w:tr>
      <w:tr w:rsidR="00363567" w14:paraId="5EFD0C02" w14:textId="77777777" w:rsidTr="006719A5">
        <w:tc>
          <w:tcPr>
            <w:tcW w:w="3397" w:type="dxa"/>
          </w:tcPr>
          <w:p w14:paraId="2D03BD98" w14:textId="0EDA6827" w:rsidR="00363567" w:rsidRDefault="00E51B65" w:rsidP="00363567">
            <w:pPr>
              <w:spacing w:line="360" w:lineRule="auto"/>
              <w:rPr>
                <w:rFonts w:ascii="Arial" w:hAnsi="Arial" w:cs="Arial"/>
                <w:b/>
              </w:rPr>
            </w:pPr>
            <w:r>
              <w:rPr>
                <w:rFonts w:ascii="Arial" w:hAnsi="Arial" w:cs="Arial"/>
                <w:b/>
              </w:rPr>
              <w:t>Reputation</w:t>
            </w:r>
          </w:p>
        </w:tc>
        <w:tc>
          <w:tcPr>
            <w:tcW w:w="5953" w:type="dxa"/>
          </w:tcPr>
          <w:p w14:paraId="038D4E2F" w14:textId="0815DF35" w:rsidR="00363567" w:rsidRPr="00E51B65" w:rsidRDefault="00E51B65" w:rsidP="00E51B65">
            <w:pPr>
              <w:spacing w:line="360" w:lineRule="auto"/>
              <w:rPr>
                <w:rFonts w:ascii="Arial" w:hAnsi="Arial" w:cs="Arial"/>
                <w:color w:val="525252"/>
              </w:rPr>
            </w:pPr>
            <w:r w:rsidRPr="00E51B65">
              <w:rPr>
                <w:rFonts w:ascii="Arial" w:hAnsi="Arial" w:cs="Arial"/>
                <w:color w:val="525252"/>
              </w:rPr>
              <w:t>Factors that could result in the tarnishing of municipality's reputation, public perception and image.</w:t>
            </w:r>
          </w:p>
        </w:tc>
      </w:tr>
      <w:tr w:rsidR="00E51B65" w14:paraId="7D68133C" w14:textId="77777777" w:rsidTr="00360CC2">
        <w:tc>
          <w:tcPr>
            <w:tcW w:w="3397" w:type="dxa"/>
            <w:tcBorders>
              <w:top w:val="single" w:sz="6" w:space="0" w:color="000000"/>
              <w:left w:val="single" w:sz="6" w:space="0" w:color="000000"/>
              <w:bottom w:val="single" w:sz="6" w:space="0" w:color="000000"/>
              <w:right w:val="single" w:sz="6" w:space="0" w:color="000000"/>
            </w:tcBorders>
          </w:tcPr>
          <w:p w14:paraId="2CC285A4" w14:textId="28768351" w:rsidR="00E51B65" w:rsidRPr="0045199D" w:rsidRDefault="00E51B65" w:rsidP="00E51B65">
            <w:pPr>
              <w:spacing w:line="360" w:lineRule="auto"/>
              <w:rPr>
                <w:rFonts w:ascii="Arial" w:hAnsi="Arial" w:cs="Arial"/>
                <w:b/>
                <w:bCs/>
              </w:rPr>
            </w:pPr>
            <w:r w:rsidRPr="0045199D">
              <w:rPr>
                <w:rFonts w:ascii="Arial" w:hAnsi="Arial" w:cs="Arial"/>
                <w:b/>
                <w:bCs/>
                <w:color w:val="525252"/>
              </w:rPr>
              <w:t>Economic Environment</w:t>
            </w:r>
          </w:p>
        </w:tc>
        <w:tc>
          <w:tcPr>
            <w:tcW w:w="5953" w:type="dxa"/>
            <w:tcBorders>
              <w:top w:val="single" w:sz="6" w:space="0" w:color="000000"/>
              <w:left w:val="single" w:sz="6" w:space="0" w:color="000000"/>
              <w:bottom w:val="single" w:sz="6" w:space="0" w:color="000000"/>
              <w:right w:val="single" w:sz="6" w:space="0" w:color="000000"/>
            </w:tcBorders>
          </w:tcPr>
          <w:p w14:paraId="65989217" w14:textId="77777777" w:rsidR="00E51B65" w:rsidRPr="00E51B65" w:rsidRDefault="00E51B65" w:rsidP="003B6EA1">
            <w:pPr>
              <w:spacing w:line="360" w:lineRule="auto"/>
              <w:rPr>
                <w:rFonts w:ascii="Arial" w:hAnsi="Arial" w:cs="Arial"/>
                <w:color w:val="525252"/>
              </w:rPr>
            </w:pPr>
            <w:r w:rsidRPr="00E51B65">
              <w:rPr>
                <w:rFonts w:ascii="Arial" w:hAnsi="Arial" w:cs="Arial"/>
                <w:color w:val="525252"/>
              </w:rPr>
              <w:t>Risks related to the municipality's economic environment.  Factors to consider include:</w:t>
            </w:r>
          </w:p>
          <w:p w14:paraId="29296A21" w14:textId="77777777" w:rsidR="00E51B65" w:rsidRPr="00E51B65" w:rsidRDefault="00E51B65" w:rsidP="00E51B65">
            <w:pPr>
              <w:numPr>
                <w:ilvl w:val="0"/>
                <w:numId w:val="42"/>
              </w:numPr>
              <w:spacing w:before="100" w:beforeAutospacing="1" w:after="100" w:afterAutospacing="1" w:line="280" w:lineRule="atLeast"/>
              <w:rPr>
                <w:rFonts w:ascii="Arial" w:hAnsi="Arial" w:cs="Arial"/>
                <w:color w:val="525252"/>
              </w:rPr>
            </w:pPr>
            <w:r w:rsidRPr="00E51B65">
              <w:rPr>
                <w:rFonts w:ascii="Arial" w:hAnsi="Arial" w:cs="Arial"/>
                <w:color w:val="525252"/>
              </w:rPr>
              <w:t>Inflation.</w:t>
            </w:r>
          </w:p>
          <w:p w14:paraId="3D8DA10C" w14:textId="1996042A" w:rsidR="00E51B65" w:rsidRPr="00E51B65" w:rsidRDefault="00E51B65" w:rsidP="00E51B65">
            <w:pPr>
              <w:numPr>
                <w:ilvl w:val="0"/>
                <w:numId w:val="42"/>
              </w:numPr>
              <w:spacing w:before="100" w:beforeAutospacing="1" w:after="100" w:afterAutospacing="1" w:line="280" w:lineRule="atLeast"/>
              <w:rPr>
                <w:rFonts w:ascii="Arial" w:hAnsi="Arial" w:cs="Arial"/>
                <w:b/>
              </w:rPr>
            </w:pPr>
            <w:r w:rsidRPr="00E51B65">
              <w:rPr>
                <w:rFonts w:ascii="Arial" w:hAnsi="Arial" w:cs="Arial"/>
                <w:color w:val="525252"/>
              </w:rPr>
              <w:t>Foreign exchange fluctuations; and</w:t>
            </w:r>
            <w:r>
              <w:rPr>
                <w:rFonts w:ascii="Arial" w:hAnsi="Arial" w:cs="Arial"/>
                <w:color w:val="525252"/>
              </w:rPr>
              <w:t xml:space="preserve"> i</w:t>
            </w:r>
            <w:r w:rsidRPr="00E51B65">
              <w:rPr>
                <w:rFonts w:ascii="Arial" w:hAnsi="Arial" w:cs="Arial"/>
                <w:color w:val="525252"/>
              </w:rPr>
              <w:t>nterest rates.</w:t>
            </w:r>
          </w:p>
        </w:tc>
      </w:tr>
      <w:tr w:rsidR="00E51B65" w14:paraId="4D42E847" w14:textId="77777777" w:rsidTr="00360CC2">
        <w:tc>
          <w:tcPr>
            <w:tcW w:w="3397" w:type="dxa"/>
            <w:tcBorders>
              <w:top w:val="single" w:sz="6" w:space="0" w:color="000000"/>
              <w:left w:val="single" w:sz="6" w:space="0" w:color="000000"/>
              <w:bottom w:val="single" w:sz="6" w:space="0" w:color="000000"/>
              <w:right w:val="single" w:sz="6" w:space="0" w:color="000000"/>
            </w:tcBorders>
          </w:tcPr>
          <w:p w14:paraId="1CB6E8C0" w14:textId="3FD45083" w:rsidR="00E51B65" w:rsidRPr="0045199D" w:rsidRDefault="00E51B65" w:rsidP="00E51B65">
            <w:pPr>
              <w:spacing w:line="360" w:lineRule="auto"/>
              <w:rPr>
                <w:rFonts w:ascii="Arial" w:hAnsi="Arial" w:cs="Arial"/>
                <w:b/>
                <w:bCs/>
              </w:rPr>
            </w:pPr>
            <w:r w:rsidRPr="0045199D">
              <w:rPr>
                <w:rFonts w:ascii="Arial" w:hAnsi="Arial" w:cs="Arial"/>
                <w:b/>
                <w:bCs/>
                <w:color w:val="525252"/>
              </w:rPr>
              <w:lastRenderedPageBreak/>
              <w:t>Political environment</w:t>
            </w:r>
          </w:p>
        </w:tc>
        <w:tc>
          <w:tcPr>
            <w:tcW w:w="5953" w:type="dxa"/>
            <w:tcBorders>
              <w:top w:val="single" w:sz="6" w:space="0" w:color="000000"/>
              <w:left w:val="single" w:sz="6" w:space="0" w:color="000000"/>
              <w:bottom w:val="single" w:sz="6" w:space="0" w:color="000000"/>
              <w:right w:val="single" w:sz="6" w:space="0" w:color="000000"/>
            </w:tcBorders>
          </w:tcPr>
          <w:p w14:paraId="4F2193AC" w14:textId="77777777" w:rsidR="00E51B65" w:rsidRPr="00E51B65" w:rsidRDefault="00E51B65" w:rsidP="003B6EA1">
            <w:pPr>
              <w:spacing w:line="360" w:lineRule="auto"/>
              <w:rPr>
                <w:rFonts w:ascii="Arial" w:hAnsi="Arial" w:cs="Arial"/>
                <w:color w:val="525252"/>
              </w:rPr>
            </w:pPr>
            <w:r w:rsidRPr="00E51B65">
              <w:rPr>
                <w:rFonts w:ascii="Arial" w:hAnsi="Arial" w:cs="Arial"/>
                <w:color w:val="525252"/>
              </w:rPr>
              <w:t>Risks emanating from political factors and decisions that have an impact on the municipality's mandate and operations.  Possible factors to consider include:</w:t>
            </w:r>
          </w:p>
          <w:p w14:paraId="562AFE68" w14:textId="77777777" w:rsidR="00E51B65" w:rsidRPr="00E51B65" w:rsidRDefault="00E51B65" w:rsidP="003B6EA1">
            <w:pPr>
              <w:numPr>
                <w:ilvl w:val="0"/>
                <w:numId w:val="43"/>
              </w:numPr>
              <w:spacing w:before="100" w:beforeAutospacing="1" w:after="100" w:afterAutospacing="1" w:line="360" w:lineRule="auto"/>
              <w:rPr>
                <w:rFonts w:ascii="Arial" w:hAnsi="Arial" w:cs="Arial"/>
                <w:color w:val="525252"/>
              </w:rPr>
            </w:pPr>
            <w:r w:rsidRPr="00E51B65">
              <w:rPr>
                <w:rFonts w:ascii="Arial" w:hAnsi="Arial" w:cs="Arial"/>
                <w:color w:val="525252"/>
              </w:rPr>
              <w:t>Political unrest.</w:t>
            </w:r>
          </w:p>
          <w:p w14:paraId="300BBC48" w14:textId="13C9F3B1" w:rsidR="00E51B65" w:rsidRPr="00E51B65" w:rsidRDefault="00E51B65" w:rsidP="003B6EA1">
            <w:pPr>
              <w:numPr>
                <w:ilvl w:val="0"/>
                <w:numId w:val="43"/>
              </w:numPr>
              <w:spacing w:before="100" w:beforeAutospacing="1" w:after="100" w:afterAutospacing="1" w:line="360" w:lineRule="auto"/>
              <w:rPr>
                <w:rFonts w:ascii="Arial" w:hAnsi="Arial" w:cs="Arial"/>
                <w:b/>
              </w:rPr>
            </w:pPr>
            <w:r w:rsidRPr="00E51B65">
              <w:rPr>
                <w:rFonts w:ascii="Arial" w:hAnsi="Arial" w:cs="Arial"/>
                <w:color w:val="525252"/>
              </w:rPr>
              <w:t>Local, Provincial and National elections; and</w:t>
            </w:r>
            <w:r w:rsidR="003B6EA1">
              <w:rPr>
                <w:rFonts w:ascii="Arial" w:hAnsi="Arial" w:cs="Arial"/>
                <w:color w:val="525252"/>
              </w:rPr>
              <w:t xml:space="preserve"> c</w:t>
            </w:r>
            <w:r w:rsidRPr="00E51B65">
              <w:rPr>
                <w:rFonts w:ascii="Arial" w:hAnsi="Arial" w:cs="Arial"/>
                <w:color w:val="525252"/>
              </w:rPr>
              <w:t>hanges in office bearers.</w:t>
            </w:r>
          </w:p>
        </w:tc>
      </w:tr>
      <w:tr w:rsidR="00E51B65" w14:paraId="1373DEB3" w14:textId="77777777" w:rsidTr="00360CC2">
        <w:tc>
          <w:tcPr>
            <w:tcW w:w="3397" w:type="dxa"/>
            <w:tcBorders>
              <w:top w:val="single" w:sz="6" w:space="0" w:color="000000"/>
              <w:left w:val="single" w:sz="6" w:space="0" w:color="000000"/>
              <w:bottom w:val="single" w:sz="6" w:space="0" w:color="000000"/>
              <w:right w:val="single" w:sz="6" w:space="0" w:color="000000"/>
            </w:tcBorders>
          </w:tcPr>
          <w:p w14:paraId="1AD5C8A2" w14:textId="07ACF019" w:rsidR="00E51B65" w:rsidRPr="003B6EA1" w:rsidRDefault="00E51B65" w:rsidP="00E51B65">
            <w:pPr>
              <w:spacing w:line="360" w:lineRule="auto"/>
              <w:rPr>
                <w:rFonts w:ascii="Arial" w:hAnsi="Arial" w:cs="Arial"/>
                <w:b/>
              </w:rPr>
            </w:pPr>
            <w:r w:rsidRPr="003B6EA1">
              <w:rPr>
                <w:rFonts w:ascii="Arial" w:hAnsi="Arial" w:cs="Arial"/>
                <w:color w:val="525252"/>
              </w:rPr>
              <w:t>Social environment</w:t>
            </w:r>
          </w:p>
        </w:tc>
        <w:tc>
          <w:tcPr>
            <w:tcW w:w="5953" w:type="dxa"/>
            <w:tcBorders>
              <w:top w:val="single" w:sz="6" w:space="0" w:color="000000"/>
              <w:left w:val="single" w:sz="6" w:space="0" w:color="000000"/>
              <w:bottom w:val="single" w:sz="6" w:space="0" w:color="000000"/>
              <w:right w:val="single" w:sz="6" w:space="0" w:color="000000"/>
            </w:tcBorders>
          </w:tcPr>
          <w:p w14:paraId="1083918D" w14:textId="77777777" w:rsidR="00E51B65" w:rsidRPr="003B6EA1" w:rsidRDefault="00E51B65" w:rsidP="003B6EA1">
            <w:pPr>
              <w:spacing w:line="280" w:lineRule="atLeast"/>
              <w:rPr>
                <w:rFonts w:ascii="Arial" w:hAnsi="Arial" w:cs="Arial"/>
                <w:color w:val="525252"/>
              </w:rPr>
            </w:pPr>
            <w:r w:rsidRPr="003B6EA1">
              <w:rPr>
                <w:rFonts w:ascii="Arial" w:hAnsi="Arial" w:cs="Arial"/>
                <w:color w:val="525252"/>
              </w:rPr>
              <w:t>Risks related to the municipality's social environment.  Possible factors to consider include:</w:t>
            </w:r>
          </w:p>
          <w:p w14:paraId="167EA45A" w14:textId="4D853996" w:rsidR="00E51B65" w:rsidRPr="003B6EA1" w:rsidRDefault="00E51B65" w:rsidP="003B6EA1">
            <w:pPr>
              <w:numPr>
                <w:ilvl w:val="0"/>
                <w:numId w:val="44"/>
              </w:numPr>
              <w:spacing w:before="100" w:beforeAutospacing="1" w:after="100" w:afterAutospacing="1" w:line="280" w:lineRule="atLeast"/>
              <w:rPr>
                <w:rFonts w:ascii="Arial" w:hAnsi="Arial" w:cs="Arial"/>
                <w:b/>
              </w:rPr>
            </w:pPr>
            <w:r w:rsidRPr="003B6EA1">
              <w:rPr>
                <w:rFonts w:ascii="Arial" w:hAnsi="Arial" w:cs="Arial"/>
                <w:color w:val="525252"/>
              </w:rPr>
              <w:t>Unemployment; and</w:t>
            </w:r>
            <w:r w:rsidR="003B6EA1" w:rsidRPr="003B6EA1">
              <w:rPr>
                <w:rFonts w:ascii="Arial" w:hAnsi="Arial" w:cs="Arial"/>
                <w:color w:val="525252"/>
              </w:rPr>
              <w:t xml:space="preserve"> m</w:t>
            </w:r>
            <w:r w:rsidRPr="003B6EA1">
              <w:rPr>
                <w:rFonts w:ascii="Arial" w:hAnsi="Arial" w:cs="Arial"/>
                <w:color w:val="525252"/>
              </w:rPr>
              <w:t>igration of workers.</w:t>
            </w:r>
          </w:p>
        </w:tc>
      </w:tr>
      <w:tr w:rsidR="00E51B65" w14:paraId="787D583C" w14:textId="77777777" w:rsidTr="00360CC2">
        <w:tc>
          <w:tcPr>
            <w:tcW w:w="3397" w:type="dxa"/>
            <w:tcBorders>
              <w:top w:val="single" w:sz="6" w:space="0" w:color="000000"/>
              <w:left w:val="single" w:sz="6" w:space="0" w:color="000000"/>
              <w:bottom w:val="single" w:sz="6" w:space="0" w:color="000000"/>
              <w:right w:val="single" w:sz="6" w:space="0" w:color="000000"/>
            </w:tcBorders>
          </w:tcPr>
          <w:p w14:paraId="5F332FE0" w14:textId="42F1025E" w:rsidR="00E51B65" w:rsidRPr="003B6EA1" w:rsidRDefault="00E51B65" w:rsidP="00E51B65">
            <w:pPr>
              <w:spacing w:line="360" w:lineRule="auto"/>
              <w:rPr>
                <w:rFonts w:ascii="Arial" w:hAnsi="Arial" w:cs="Arial"/>
                <w:b/>
              </w:rPr>
            </w:pPr>
            <w:r w:rsidRPr="003B6EA1">
              <w:rPr>
                <w:rFonts w:ascii="Arial" w:hAnsi="Arial" w:cs="Arial"/>
                <w:color w:val="525252"/>
              </w:rPr>
              <w:t>Natural environment</w:t>
            </w:r>
          </w:p>
        </w:tc>
        <w:tc>
          <w:tcPr>
            <w:tcW w:w="5953" w:type="dxa"/>
            <w:tcBorders>
              <w:top w:val="single" w:sz="6" w:space="0" w:color="000000"/>
              <w:left w:val="single" w:sz="6" w:space="0" w:color="000000"/>
              <w:bottom w:val="single" w:sz="6" w:space="0" w:color="000000"/>
              <w:right w:val="single" w:sz="6" w:space="0" w:color="000000"/>
            </w:tcBorders>
          </w:tcPr>
          <w:p w14:paraId="32F495AF" w14:textId="77777777" w:rsidR="00E51B65" w:rsidRPr="003B6EA1" w:rsidRDefault="00E51B65" w:rsidP="003B6EA1">
            <w:pPr>
              <w:spacing w:line="360" w:lineRule="auto"/>
              <w:rPr>
                <w:rFonts w:ascii="Arial" w:hAnsi="Arial" w:cs="Arial"/>
                <w:color w:val="525252"/>
              </w:rPr>
            </w:pPr>
            <w:r w:rsidRPr="003B6EA1">
              <w:rPr>
                <w:rFonts w:ascii="Arial" w:hAnsi="Arial" w:cs="Arial"/>
                <w:color w:val="525252"/>
              </w:rPr>
              <w:t>Risks relating to the municipality's natural environment and its impact on normal operations.  Consider factors such as:</w:t>
            </w:r>
          </w:p>
          <w:p w14:paraId="6C1F23A0" w14:textId="77777777" w:rsidR="00E51B65" w:rsidRPr="003B6EA1" w:rsidRDefault="00E51B65" w:rsidP="003B6EA1">
            <w:pPr>
              <w:numPr>
                <w:ilvl w:val="0"/>
                <w:numId w:val="45"/>
              </w:numPr>
              <w:spacing w:before="100" w:beforeAutospacing="1" w:after="100" w:afterAutospacing="1" w:line="360" w:lineRule="auto"/>
              <w:rPr>
                <w:rFonts w:ascii="Arial" w:hAnsi="Arial" w:cs="Arial"/>
                <w:color w:val="525252"/>
              </w:rPr>
            </w:pPr>
            <w:r w:rsidRPr="003B6EA1">
              <w:rPr>
                <w:rFonts w:ascii="Arial" w:hAnsi="Arial" w:cs="Arial"/>
                <w:color w:val="525252"/>
              </w:rPr>
              <w:t>Depletion of natural resources.</w:t>
            </w:r>
          </w:p>
          <w:p w14:paraId="01A6B527" w14:textId="77777777" w:rsidR="00E51B65" w:rsidRPr="003B6EA1" w:rsidRDefault="00E51B65" w:rsidP="003B6EA1">
            <w:pPr>
              <w:numPr>
                <w:ilvl w:val="0"/>
                <w:numId w:val="45"/>
              </w:numPr>
              <w:spacing w:before="100" w:beforeAutospacing="1" w:after="100" w:afterAutospacing="1" w:line="360" w:lineRule="auto"/>
              <w:rPr>
                <w:rFonts w:ascii="Arial" w:hAnsi="Arial" w:cs="Arial"/>
                <w:color w:val="525252"/>
              </w:rPr>
            </w:pPr>
            <w:r w:rsidRPr="003B6EA1">
              <w:rPr>
                <w:rFonts w:ascii="Arial" w:hAnsi="Arial" w:cs="Arial"/>
                <w:color w:val="525252"/>
              </w:rPr>
              <w:t>Environmental degradation.</w:t>
            </w:r>
          </w:p>
          <w:p w14:paraId="49C07CB7" w14:textId="696C4BF1" w:rsidR="00E51B65" w:rsidRPr="003B6EA1" w:rsidRDefault="00E51B65" w:rsidP="003B6EA1">
            <w:pPr>
              <w:numPr>
                <w:ilvl w:val="0"/>
                <w:numId w:val="45"/>
              </w:numPr>
              <w:spacing w:before="100" w:beforeAutospacing="1" w:after="100" w:afterAutospacing="1" w:line="360" w:lineRule="auto"/>
              <w:rPr>
                <w:rFonts w:ascii="Arial" w:hAnsi="Arial" w:cs="Arial"/>
                <w:b/>
              </w:rPr>
            </w:pPr>
            <w:r w:rsidRPr="003B6EA1">
              <w:rPr>
                <w:rFonts w:ascii="Arial" w:hAnsi="Arial" w:cs="Arial"/>
                <w:color w:val="525252"/>
              </w:rPr>
              <w:t>Spillage; and</w:t>
            </w:r>
            <w:r w:rsidR="003B6EA1" w:rsidRPr="003B6EA1">
              <w:rPr>
                <w:rFonts w:ascii="Arial" w:hAnsi="Arial" w:cs="Arial"/>
                <w:color w:val="525252"/>
              </w:rPr>
              <w:t xml:space="preserve"> p</w:t>
            </w:r>
            <w:r w:rsidRPr="003B6EA1">
              <w:rPr>
                <w:rFonts w:ascii="Arial" w:hAnsi="Arial" w:cs="Arial"/>
                <w:color w:val="525252"/>
              </w:rPr>
              <w:t>ollution.</w:t>
            </w:r>
          </w:p>
        </w:tc>
      </w:tr>
      <w:tr w:rsidR="00E51B65" w14:paraId="4F15872A" w14:textId="77777777" w:rsidTr="00360CC2">
        <w:tc>
          <w:tcPr>
            <w:tcW w:w="3397" w:type="dxa"/>
            <w:tcBorders>
              <w:top w:val="single" w:sz="6" w:space="0" w:color="000000"/>
              <w:left w:val="single" w:sz="6" w:space="0" w:color="000000"/>
              <w:bottom w:val="single" w:sz="6" w:space="0" w:color="000000"/>
              <w:right w:val="single" w:sz="6" w:space="0" w:color="000000"/>
            </w:tcBorders>
          </w:tcPr>
          <w:p w14:paraId="35F52BE7" w14:textId="77777777" w:rsidR="00E51B65" w:rsidRPr="003B6EA1" w:rsidRDefault="00E51B65" w:rsidP="00E51B65">
            <w:pPr>
              <w:spacing w:line="280" w:lineRule="atLeast"/>
              <w:jc w:val="both"/>
              <w:rPr>
                <w:rFonts w:ascii="Arial" w:hAnsi="Arial" w:cs="Arial"/>
                <w:color w:val="525252"/>
              </w:rPr>
            </w:pPr>
            <w:r w:rsidRPr="003B6EA1">
              <w:rPr>
                <w:rFonts w:ascii="Arial" w:hAnsi="Arial" w:cs="Arial"/>
                <w:color w:val="525252"/>
              </w:rPr>
              <w:t>Technological</w:t>
            </w:r>
          </w:p>
          <w:p w14:paraId="7BAEFB3E" w14:textId="19A21496" w:rsidR="00E51B65" w:rsidRPr="003B6EA1" w:rsidRDefault="00E51B65" w:rsidP="00E51B65">
            <w:pPr>
              <w:spacing w:line="360" w:lineRule="auto"/>
              <w:rPr>
                <w:rFonts w:ascii="Arial" w:hAnsi="Arial" w:cs="Arial"/>
                <w:b/>
              </w:rPr>
            </w:pPr>
            <w:r w:rsidRPr="003B6EA1">
              <w:rPr>
                <w:rFonts w:ascii="Arial" w:hAnsi="Arial" w:cs="Arial"/>
                <w:color w:val="525252"/>
              </w:rPr>
              <w:t>Environment</w:t>
            </w:r>
          </w:p>
        </w:tc>
        <w:tc>
          <w:tcPr>
            <w:tcW w:w="5953" w:type="dxa"/>
            <w:tcBorders>
              <w:top w:val="single" w:sz="6" w:space="0" w:color="000000"/>
              <w:left w:val="single" w:sz="6" w:space="0" w:color="000000"/>
              <w:bottom w:val="single" w:sz="6" w:space="0" w:color="000000"/>
              <w:right w:val="single" w:sz="6" w:space="0" w:color="000000"/>
            </w:tcBorders>
          </w:tcPr>
          <w:p w14:paraId="79FC85E5" w14:textId="77777777" w:rsidR="00E51B65" w:rsidRPr="003B6EA1" w:rsidRDefault="00E51B65" w:rsidP="003B6EA1">
            <w:pPr>
              <w:spacing w:line="280" w:lineRule="atLeast"/>
              <w:rPr>
                <w:rFonts w:ascii="Arial" w:hAnsi="Arial" w:cs="Arial"/>
                <w:color w:val="525252"/>
              </w:rPr>
            </w:pPr>
            <w:r w:rsidRPr="003B6EA1">
              <w:rPr>
                <w:rFonts w:ascii="Arial" w:hAnsi="Arial" w:cs="Arial"/>
                <w:color w:val="525252"/>
              </w:rPr>
              <w:t>Risks emanating from the effects of advancements and changes in technology.</w:t>
            </w:r>
          </w:p>
          <w:p w14:paraId="02E966B3" w14:textId="77777777" w:rsidR="00E51B65" w:rsidRPr="003B6EA1" w:rsidRDefault="00E51B65" w:rsidP="003B6EA1">
            <w:pPr>
              <w:spacing w:line="360" w:lineRule="auto"/>
              <w:rPr>
                <w:rFonts w:ascii="Arial" w:hAnsi="Arial" w:cs="Arial"/>
                <w:b/>
              </w:rPr>
            </w:pPr>
          </w:p>
        </w:tc>
      </w:tr>
      <w:tr w:rsidR="0039237A" w14:paraId="68539E52" w14:textId="77777777" w:rsidTr="00981E16">
        <w:tc>
          <w:tcPr>
            <w:tcW w:w="3397" w:type="dxa"/>
            <w:tcBorders>
              <w:top w:val="single" w:sz="6" w:space="0" w:color="000000"/>
              <w:left w:val="single" w:sz="6" w:space="0" w:color="000000"/>
              <w:bottom w:val="single" w:sz="6" w:space="0" w:color="000000"/>
              <w:right w:val="single" w:sz="6" w:space="0" w:color="000000"/>
            </w:tcBorders>
          </w:tcPr>
          <w:p w14:paraId="07EF4190" w14:textId="736B6452" w:rsidR="0039237A" w:rsidRPr="0039237A" w:rsidRDefault="0039237A" w:rsidP="0039237A">
            <w:pPr>
              <w:spacing w:line="360" w:lineRule="auto"/>
              <w:rPr>
                <w:rFonts w:ascii="Arial" w:hAnsi="Arial" w:cs="Arial"/>
                <w:b/>
              </w:rPr>
            </w:pPr>
            <w:r w:rsidRPr="0039237A">
              <w:rPr>
                <w:rFonts w:ascii="Arial" w:hAnsi="Arial" w:cs="Arial"/>
                <w:color w:val="525252"/>
              </w:rPr>
              <w:t>Legislative environment</w:t>
            </w:r>
          </w:p>
        </w:tc>
        <w:tc>
          <w:tcPr>
            <w:tcW w:w="5953" w:type="dxa"/>
            <w:tcBorders>
              <w:top w:val="single" w:sz="6" w:space="0" w:color="000000"/>
              <w:left w:val="single" w:sz="6" w:space="0" w:color="000000"/>
              <w:bottom w:val="single" w:sz="6" w:space="0" w:color="000000"/>
              <w:right w:val="single" w:sz="6" w:space="0" w:color="000000"/>
            </w:tcBorders>
          </w:tcPr>
          <w:p w14:paraId="79F48231" w14:textId="77777777" w:rsidR="0039237A" w:rsidRPr="0039237A" w:rsidRDefault="0039237A" w:rsidP="0039237A">
            <w:pPr>
              <w:spacing w:line="280" w:lineRule="atLeast"/>
              <w:rPr>
                <w:rFonts w:ascii="Arial" w:hAnsi="Arial" w:cs="Arial"/>
                <w:color w:val="525252"/>
              </w:rPr>
            </w:pPr>
            <w:r w:rsidRPr="0039237A">
              <w:rPr>
                <w:rFonts w:ascii="Arial" w:hAnsi="Arial" w:cs="Arial"/>
                <w:color w:val="525252"/>
              </w:rPr>
              <w:t>Risks related to the municipality’s’ legislative environment e.g. changes in legislation, conflicting legislation.</w:t>
            </w:r>
          </w:p>
          <w:p w14:paraId="00B2D9A1" w14:textId="77777777" w:rsidR="0039237A" w:rsidRPr="0039237A" w:rsidRDefault="0039237A" w:rsidP="0039237A">
            <w:pPr>
              <w:spacing w:line="360" w:lineRule="auto"/>
              <w:rPr>
                <w:rFonts w:ascii="Arial" w:hAnsi="Arial" w:cs="Arial"/>
                <w:b/>
              </w:rPr>
            </w:pPr>
          </w:p>
        </w:tc>
      </w:tr>
    </w:tbl>
    <w:p w14:paraId="0171AFBA" w14:textId="77777777" w:rsidR="00777286" w:rsidRDefault="00777286" w:rsidP="009851FF">
      <w:pPr>
        <w:rPr>
          <w:rFonts w:ascii="Arial" w:hAnsi="Arial" w:cs="Arial"/>
          <w:b/>
        </w:rPr>
      </w:pPr>
    </w:p>
    <w:p w14:paraId="20A05132" w14:textId="77777777" w:rsidR="00777286" w:rsidRDefault="00777286" w:rsidP="009851FF">
      <w:pPr>
        <w:rPr>
          <w:rFonts w:ascii="Arial" w:hAnsi="Arial" w:cs="Arial"/>
          <w:b/>
        </w:rPr>
      </w:pPr>
    </w:p>
    <w:p w14:paraId="5C580A29" w14:textId="77777777" w:rsidR="00777286" w:rsidRDefault="00777286" w:rsidP="009851FF">
      <w:pPr>
        <w:rPr>
          <w:rFonts w:ascii="Arial" w:hAnsi="Arial" w:cs="Arial"/>
          <w:b/>
        </w:rPr>
      </w:pPr>
    </w:p>
    <w:p w14:paraId="3D41900F" w14:textId="77777777" w:rsidR="00777286" w:rsidRDefault="00777286" w:rsidP="009851FF">
      <w:pPr>
        <w:rPr>
          <w:rFonts w:ascii="Arial" w:hAnsi="Arial" w:cs="Arial"/>
          <w:b/>
        </w:rPr>
      </w:pPr>
    </w:p>
    <w:p w14:paraId="1C3C7742" w14:textId="77777777" w:rsidR="00777286" w:rsidRDefault="00777286" w:rsidP="009851FF">
      <w:pPr>
        <w:rPr>
          <w:rFonts w:ascii="Arial" w:hAnsi="Arial" w:cs="Arial"/>
          <w:b/>
        </w:rPr>
      </w:pPr>
    </w:p>
    <w:p w14:paraId="65539AD6" w14:textId="77777777" w:rsidR="00777286" w:rsidRPr="004779AB" w:rsidRDefault="00777286" w:rsidP="009851FF">
      <w:pPr>
        <w:rPr>
          <w:rFonts w:ascii="Arial" w:hAnsi="Arial" w:cs="Arial"/>
          <w:b/>
        </w:rPr>
      </w:pPr>
    </w:p>
    <w:p w14:paraId="0D668743" w14:textId="77777777" w:rsidR="009851FF" w:rsidRPr="0015272E" w:rsidRDefault="009851FF" w:rsidP="009851FF"/>
    <w:p w14:paraId="1A5432A5" w14:textId="77777777" w:rsidR="009851FF" w:rsidRPr="0015272E" w:rsidRDefault="009851FF" w:rsidP="009851FF">
      <w:pPr>
        <w:rPr>
          <w:lang w:val="en-US"/>
        </w:rPr>
      </w:pPr>
      <w:bookmarkStart w:id="16" w:name="_Toc95800826"/>
    </w:p>
    <w:p w14:paraId="2B27AE7F" w14:textId="77777777" w:rsidR="009851FF" w:rsidRPr="004779AB" w:rsidRDefault="009851FF" w:rsidP="009851FF">
      <w:pPr>
        <w:pStyle w:val="Heading2"/>
        <w:keepLines w:val="0"/>
        <w:spacing w:before="0"/>
        <w:rPr>
          <w:rFonts w:ascii="Arial" w:hAnsi="Arial" w:cs="Arial"/>
          <w:color w:val="auto"/>
          <w:sz w:val="24"/>
          <w:szCs w:val="24"/>
          <w:lang w:val="en-US"/>
        </w:rPr>
      </w:pPr>
      <w:bookmarkStart w:id="17" w:name="_Toc290284334"/>
      <w:r w:rsidRPr="004779AB">
        <w:rPr>
          <w:rFonts w:ascii="Arial" w:hAnsi="Arial" w:cs="Arial"/>
          <w:color w:val="auto"/>
          <w:sz w:val="24"/>
          <w:szCs w:val="24"/>
          <w:lang w:val="en-US"/>
        </w:rPr>
        <w:lastRenderedPageBreak/>
        <w:t>5.2.2. Municipality Risk Appetite and Tolerance Level</w:t>
      </w:r>
      <w:bookmarkEnd w:id="17"/>
    </w:p>
    <w:p w14:paraId="2C5E0DB6" w14:textId="77777777" w:rsidR="009851FF" w:rsidRPr="004779AB" w:rsidRDefault="009851FF" w:rsidP="009851FF">
      <w:pPr>
        <w:jc w:val="both"/>
        <w:rPr>
          <w:rFonts w:ascii="Arial" w:hAnsi="Arial" w:cs="Arial"/>
          <w:b/>
          <w:snapToGrid w:val="0"/>
          <w:color w:val="000000"/>
        </w:rPr>
      </w:pPr>
    </w:p>
    <w:p w14:paraId="2F40D536" w14:textId="77777777" w:rsidR="009851FF" w:rsidRPr="004779AB" w:rsidRDefault="009851FF" w:rsidP="009851FF">
      <w:pPr>
        <w:spacing w:line="360" w:lineRule="auto"/>
        <w:jc w:val="both"/>
        <w:rPr>
          <w:rFonts w:ascii="Arial" w:hAnsi="Arial" w:cs="Arial"/>
          <w:b/>
          <w:snapToGrid w:val="0"/>
          <w:color w:val="000000"/>
        </w:rPr>
      </w:pPr>
      <w:r w:rsidRPr="004779AB">
        <w:rPr>
          <w:rFonts w:ascii="Arial" w:hAnsi="Arial" w:cs="Arial"/>
          <w:b/>
          <w:snapToGrid w:val="0"/>
          <w:color w:val="000000"/>
        </w:rPr>
        <w:t>Risk Appetite</w:t>
      </w:r>
    </w:p>
    <w:p w14:paraId="65404724" w14:textId="77777777" w:rsidR="009851FF" w:rsidRPr="004779AB" w:rsidRDefault="009851FF" w:rsidP="00551E52">
      <w:pPr>
        <w:pStyle w:val="ListParagraph"/>
        <w:spacing w:line="360" w:lineRule="auto"/>
        <w:ind w:left="0"/>
        <w:rPr>
          <w:rFonts w:ascii="Arial" w:hAnsi="Arial" w:cs="Arial"/>
        </w:rPr>
      </w:pPr>
      <w:r w:rsidRPr="004779AB">
        <w:rPr>
          <w:rFonts w:ascii="Arial" w:hAnsi="Arial" w:cs="Arial"/>
          <w:b/>
        </w:rPr>
        <w:t>Risk appetite</w:t>
      </w:r>
      <w:r w:rsidRPr="004779AB">
        <w:rPr>
          <w:rFonts w:ascii="Arial" w:hAnsi="Arial" w:cs="Arial"/>
        </w:rPr>
        <w:t xml:space="preserve"> is the amount of risk, on a broad level; the municipality is willing to accept in pursuit of value. It reflects the institution’s risk management philosophy, and in turn influences the institution’s culture and operating style. In practice some institutions consider risk appetite </w:t>
      </w:r>
      <w:r w:rsidRPr="004779AB">
        <w:rPr>
          <w:rFonts w:ascii="Arial" w:hAnsi="Arial" w:cs="Arial"/>
          <w:b/>
        </w:rPr>
        <w:t xml:space="preserve">qualitatively </w:t>
      </w:r>
      <w:r w:rsidRPr="004779AB">
        <w:rPr>
          <w:rFonts w:ascii="Arial" w:hAnsi="Arial" w:cs="Arial"/>
        </w:rPr>
        <w:t xml:space="preserve">(it provides focus and focus provides improvement), with such categories as high, medium, or low, while others take a </w:t>
      </w:r>
      <w:r w:rsidRPr="004779AB">
        <w:rPr>
          <w:rFonts w:ascii="Arial" w:hAnsi="Arial" w:cs="Arial"/>
          <w:b/>
        </w:rPr>
        <w:t>quantitative</w:t>
      </w:r>
      <w:r w:rsidRPr="004779AB">
        <w:rPr>
          <w:rFonts w:ascii="Arial" w:hAnsi="Arial" w:cs="Arial"/>
        </w:rPr>
        <w:t xml:space="preserve"> (is the key to making better municipality decisions) approach, reflecting and balancing goals for growth, return, and risk. </w:t>
      </w:r>
    </w:p>
    <w:p w14:paraId="14F83640" w14:textId="77777777" w:rsidR="009851FF" w:rsidRPr="004779AB" w:rsidRDefault="009851FF" w:rsidP="00551E52">
      <w:pPr>
        <w:pStyle w:val="ListParagraph"/>
        <w:spacing w:line="360" w:lineRule="auto"/>
        <w:ind w:left="0"/>
        <w:rPr>
          <w:rFonts w:ascii="Arial" w:hAnsi="Arial" w:cs="Arial"/>
        </w:rPr>
      </w:pPr>
      <w:r w:rsidRPr="004779AB">
        <w:rPr>
          <w:rFonts w:ascii="Arial" w:hAnsi="Arial" w:cs="Arial"/>
        </w:rPr>
        <w:t>Risk appetite is directly related to municipality strategy and is considered at strategy setting, where the desired return should be aligned with the municipality’s appetite. Objectives must exist before management can identify potential events affecting their achievement. Enterprise risk management ensures that management has in place a process in setting objectives aligned with the selected strategy and in developing mechanisms to manage the related risks.</w:t>
      </w:r>
      <w:r w:rsidR="00551E52" w:rsidRPr="004779AB">
        <w:rPr>
          <w:rFonts w:ascii="Arial" w:hAnsi="Arial" w:cs="Arial"/>
        </w:rPr>
        <w:t xml:space="preserve"> </w:t>
      </w:r>
    </w:p>
    <w:p w14:paraId="1145F16C" w14:textId="77777777" w:rsidR="009851FF" w:rsidRPr="004779AB" w:rsidRDefault="009851FF" w:rsidP="00551E52">
      <w:pPr>
        <w:spacing w:line="360" w:lineRule="auto"/>
        <w:rPr>
          <w:rFonts w:ascii="Arial" w:hAnsi="Arial" w:cs="Arial"/>
        </w:rPr>
      </w:pPr>
      <w:r w:rsidRPr="004779AB">
        <w:rPr>
          <w:rFonts w:ascii="Arial" w:hAnsi="Arial" w:cs="Arial"/>
        </w:rPr>
        <w:t>Management considers its risk appetite as it aligns municipality with its people and processes, and designs infrastructure necessary to effectively respond to and monitor risks.</w:t>
      </w:r>
    </w:p>
    <w:p w14:paraId="434B6A3E" w14:textId="77777777" w:rsidR="009851FF" w:rsidRPr="004779AB" w:rsidRDefault="009851FF" w:rsidP="009851FF">
      <w:pPr>
        <w:jc w:val="both"/>
        <w:rPr>
          <w:rFonts w:ascii="Arial" w:hAnsi="Arial" w:cs="Arial"/>
        </w:rPr>
      </w:pPr>
    </w:p>
    <w:p w14:paraId="3F37943B" w14:textId="77777777" w:rsidR="009851FF" w:rsidRPr="004779AB" w:rsidRDefault="009851FF" w:rsidP="009851FF">
      <w:pPr>
        <w:spacing w:line="360" w:lineRule="auto"/>
        <w:jc w:val="both"/>
        <w:rPr>
          <w:rFonts w:ascii="Arial" w:hAnsi="Arial" w:cs="Arial"/>
          <w:b/>
          <w:snapToGrid w:val="0"/>
          <w:color w:val="000000"/>
        </w:rPr>
      </w:pPr>
      <w:r w:rsidRPr="004779AB">
        <w:rPr>
          <w:rFonts w:ascii="Arial" w:hAnsi="Arial" w:cs="Arial"/>
          <w:b/>
          <w:snapToGrid w:val="0"/>
          <w:color w:val="000000"/>
        </w:rPr>
        <w:t>Risk Tolerance</w:t>
      </w:r>
    </w:p>
    <w:p w14:paraId="523E6EC1" w14:textId="77777777" w:rsidR="009851FF" w:rsidRPr="004779AB" w:rsidRDefault="009851FF" w:rsidP="009851FF">
      <w:pPr>
        <w:pStyle w:val="Default"/>
      </w:pPr>
    </w:p>
    <w:p w14:paraId="402BBB5A" w14:textId="2896C238" w:rsidR="009851FF" w:rsidRPr="004779AB" w:rsidRDefault="009851FF" w:rsidP="00051917">
      <w:pPr>
        <w:pStyle w:val="Default"/>
        <w:spacing w:line="360" w:lineRule="auto"/>
      </w:pPr>
      <w:r w:rsidRPr="004779AB">
        <w:rPr>
          <w:b/>
        </w:rPr>
        <w:t>Risk tolerance</w:t>
      </w:r>
      <w:r w:rsidRPr="004779AB">
        <w:t xml:space="preserve"> is the acceptable levels of variation relative to the achievement of objectives.  Risk tolerance can be measured. Performance measures are aligned to help ensure that actual results will be within the acceptable risk tolerances.</w:t>
      </w:r>
      <w:r w:rsidR="00051917" w:rsidRPr="004779AB">
        <w:t xml:space="preserve"> </w:t>
      </w:r>
      <w:r w:rsidRPr="004779AB">
        <w:t xml:space="preserve">In setting Risk tolerance, management has considered the relative importance of the related objectives and aligns risk tolerance with risk appetite. Operating within risk tolerance provides </w:t>
      </w:r>
      <w:r w:rsidR="00037C63" w:rsidRPr="004779AB">
        <w:t>management with</w:t>
      </w:r>
      <w:r w:rsidRPr="004779AB">
        <w:t xml:space="preserve"> greater assurance that the municipality remains within its risk appetite and, in turn, provides a higher degree of comfort that the municipality will achieve its objectives.</w:t>
      </w:r>
    </w:p>
    <w:p w14:paraId="68BF5258" w14:textId="77777777" w:rsidR="009851FF" w:rsidRDefault="009851FF" w:rsidP="009851FF">
      <w:pPr>
        <w:spacing w:line="360" w:lineRule="auto"/>
        <w:jc w:val="both"/>
        <w:rPr>
          <w:rFonts w:ascii="Arial" w:hAnsi="Arial" w:cs="Arial"/>
        </w:rPr>
      </w:pPr>
    </w:p>
    <w:p w14:paraId="1207FFD1" w14:textId="77777777" w:rsidR="00B43434" w:rsidRPr="004779AB" w:rsidRDefault="00B43434" w:rsidP="009851FF">
      <w:pPr>
        <w:spacing w:line="360" w:lineRule="auto"/>
        <w:jc w:val="both"/>
        <w:rPr>
          <w:rFonts w:ascii="Arial" w:hAnsi="Arial" w:cs="Arial"/>
        </w:rPr>
      </w:pPr>
    </w:p>
    <w:p w14:paraId="1FAC0B88" w14:textId="2EA1C6C8" w:rsidR="009851FF" w:rsidRPr="004779AB" w:rsidRDefault="009851FF" w:rsidP="009851FF">
      <w:pPr>
        <w:pStyle w:val="ListParagraph"/>
        <w:ind w:left="0"/>
        <w:jc w:val="both"/>
        <w:rPr>
          <w:rFonts w:ascii="Arial" w:hAnsi="Arial" w:cs="Arial"/>
          <w:b/>
        </w:rPr>
      </w:pPr>
      <w:r w:rsidRPr="004779AB">
        <w:rPr>
          <w:rFonts w:ascii="Arial" w:hAnsi="Arial" w:cs="Arial"/>
          <w:b/>
        </w:rPr>
        <w:lastRenderedPageBreak/>
        <w:t>Recommended model for the municipality risk tolerance level</w:t>
      </w:r>
    </w:p>
    <w:p w14:paraId="26431E60" w14:textId="77777777" w:rsidR="009851FF" w:rsidRPr="004779AB" w:rsidRDefault="009851FF" w:rsidP="009851FF">
      <w:pPr>
        <w:pStyle w:val="ListParagraph"/>
        <w:ind w:left="0"/>
        <w:jc w:val="both"/>
        <w:rPr>
          <w:rFonts w:ascii="Arial" w:hAnsi="Arial" w:cs="Arial"/>
        </w:rPr>
      </w:pPr>
    </w:p>
    <w:p w14:paraId="77F104AA" w14:textId="39F41686" w:rsidR="009851FF" w:rsidRPr="004779AB" w:rsidRDefault="009851FF" w:rsidP="009851FF">
      <w:pPr>
        <w:pStyle w:val="ListParagraph"/>
        <w:spacing w:line="360" w:lineRule="auto"/>
        <w:ind w:left="0"/>
        <w:jc w:val="both"/>
        <w:rPr>
          <w:rFonts w:ascii="Arial" w:hAnsi="Arial" w:cs="Arial"/>
        </w:rPr>
      </w:pPr>
      <w:r w:rsidRPr="004779AB">
        <w:rPr>
          <w:rFonts w:ascii="Arial" w:hAnsi="Arial" w:cs="Arial"/>
        </w:rPr>
        <w:t>The residual risks (</w:t>
      </w:r>
      <w:r w:rsidRPr="004779AB">
        <w:rPr>
          <w:rFonts w:ascii="Arial" w:hAnsi="Arial" w:cs="Arial"/>
          <w:i/>
        </w:rPr>
        <w:t>exposure arising from a specific risk after controls to minimize risk have been considered)</w:t>
      </w:r>
      <w:r w:rsidRPr="004779AB">
        <w:rPr>
          <w:rFonts w:ascii="Arial" w:hAnsi="Arial" w:cs="Arial"/>
        </w:rPr>
        <w:t xml:space="preserve"> will be used to determine the risk tolerance level. The following risk tolerance level model is recommended </w:t>
      </w:r>
      <w:r w:rsidR="00AF700A" w:rsidRPr="004779AB">
        <w:rPr>
          <w:rFonts w:ascii="Arial" w:hAnsi="Arial" w:cs="Arial"/>
        </w:rPr>
        <w:t>about</w:t>
      </w:r>
      <w:r w:rsidRPr="004779AB">
        <w:rPr>
          <w:rFonts w:ascii="Arial" w:hAnsi="Arial" w:cs="Arial"/>
        </w:rPr>
        <w:t xml:space="preserve"> all risks facing the Municipality:</w:t>
      </w:r>
    </w:p>
    <w:p w14:paraId="744CEC02" w14:textId="77777777" w:rsidR="00D46AD5" w:rsidRPr="004779AB" w:rsidRDefault="00D46AD5" w:rsidP="009851FF">
      <w:pPr>
        <w:pStyle w:val="ListParagraph"/>
        <w:spacing w:line="360" w:lineRule="auto"/>
        <w:ind w:left="0"/>
        <w:jc w:val="both"/>
        <w:rPr>
          <w:rFonts w:ascii="Arial" w:hAnsi="Arial" w:cs="Arial"/>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8"/>
        <w:gridCol w:w="2340"/>
        <w:gridCol w:w="4869"/>
      </w:tblGrid>
      <w:tr w:rsidR="009851FF" w:rsidRPr="004779AB" w14:paraId="15DD6909" w14:textId="77777777" w:rsidTr="009851FF">
        <w:tc>
          <w:tcPr>
            <w:tcW w:w="2538" w:type="dxa"/>
            <w:shd w:val="clear" w:color="auto" w:fill="EEECE1"/>
          </w:tcPr>
          <w:p w14:paraId="46070B7A" w14:textId="77777777" w:rsidR="009851FF" w:rsidRPr="004779AB" w:rsidRDefault="009851FF" w:rsidP="009851FF">
            <w:pPr>
              <w:pStyle w:val="ListParagraph"/>
              <w:spacing w:line="360" w:lineRule="auto"/>
              <w:ind w:left="0"/>
              <w:jc w:val="both"/>
              <w:rPr>
                <w:rFonts w:ascii="Arial" w:hAnsi="Arial" w:cs="Arial"/>
                <w:b/>
              </w:rPr>
            </w:pPr>
            <w:r w:rsidRPr="004779AB">
              <w:rPr>
                <w:rFonts w:ascii="Arial" w:hAnsi="Arial" w:cs="Arial"/>
                <w:b/>
              </w:rPr>
              <w:t>Risk priority</w:t>
            </w:r>
          </w:p>
        </w:tc>
        <w:tc>
          <w:tcPr>
            <w:tcW w:w="2340" w:type="dxa"/>
            <w:shd w:val="clear" w:color="auto" w:fill="EEECE1"/>
          </w:tcPr>
          <w:p w14:paraId="17501FD0" w14:textId="77777777" w:rsidR="009851FF" w:rsidRPr="004779AB" w:rsidRDefault="009851FF" w:rsidP="009851FF">
            <w:pPr>
              <w:pStyle w:val="ListParagraph"/>
              <w:spacing w:line="360" w:lineRule="auto"/>
              <w:ind w:left="0"/>
              <w:jc w:val="both"/>
              <w:rPr>
                <w:rFonts w:ascii="Arial" w:hAnsi="Arial" w:cs="Arial"/>
                <w:b/>
              </w:rPr>
            </w:pPr>
            <w:r w:rsidRPr="004779AB">
              <w:rPr>
                <w:rFonts w:ascii="Arial" w:hAnsi="Arial" w:cs="Arial"/>
                <w:b/>
              </w:rPr>
              <w:t>Risk acceptability</w:t>
            </w:r>
          </w:p>
        </w:tc>
        <w:tc>
          <w:tcPr>
            <w:tcW w:w="4869" w:type="dxa"/>
            <w:shd w:val="clear" w:color="auto" w:fill="EEECE1"/>
          </w:tcPr>
          <w:p w14:paraId="77E135E4" w14:textId="77777777" w:rsidR="009851FF" w:rsidRPr="004779AB" w:rsidRDefault="009851FF" w:rsidP="009851FF">
            <w:pPr>
              <w:pStyle w:val="ListParagraph"/>
              <w:spacing w:line="360" w:lineRule="auto"/>
              <w:ind w:left="0"/>
              <w:jc w:val="both"/>
              <w:rPr>
                <w:rFonts w:ascii="Arial" w:hAnsi="Arial" w:cs="Arial"/>
                <w:b/>
              </w:rPr>
            </w:pPr>
            <w:r w:rsidRPr="004779AB">
              <w:rPr>
                <w:rFonts w:ascii="Arial" w:hAnsi="Arial" w:cs="Arial"/>
                <w:b/>
              </w:rPr>
              <w:t>Proposed actions</w:t>
            </w:r>
          </w:p>
        </w:tc>
      </w:tr>
      <w:tr w:rsidR="009851FF" w:rsidRPr="004779AB" w14:paraId="62C54706" w14:textId="77777777" w:rsidTr="009851FF">
        <w:tc>
          <w:tcPr>
            <w:tcW w:w="2538" w:type="dxa"/>
            <w:shd w:val="clear" w:color="auto" w:fill="FF0000"/>
          </w:tcPr>
          <w:p w14:paraId="6A1345D3" w14:textId="77777777" w:rsidR="009851FF" w:rsidRPr="004779AB" w:rsidRDefault="009851FF" w:rsidP="009851FF">
            <w:pPr>
              <w:pStyle w:val="ListParagraph"/>
              <w:spacing w:line="360" w:lineRule="auto"/>
              <w:ind w:left="0"/>
              <w:jc w:val="both"/>
              <w:rPr>
                <w:rFonts w:ascii="Arial" w:hAnsi="Arial" w:cs="Arial"/>
              </w:rPr>
            </w:pPr>
            <w:r w:rsidRPr="004779AB">
              <w:rPr>
                <w:rFonts w:ascii="Arial" w:hAnsi="Arial" w:cs="Arial"/>
              </w:rPr>
              <w:t>Maximum risks</w:t>
            </w:r>
          </w:p>
        </w:tc>
        <w:tc>
          <w:tcPr>
            <w:tcW w:w="2340" w:type="dxa"/>
          </w:tcPr>
          <w:p w14:paraId="006A9B67" w14:textId="77777777" w:rsidR="009851FF" w:rsidRPr="004779AB" w:rsidRDefault="009851FF" w:rsidP="009851FF">
            <w:pPr>
              <w:pStyle w:val="ListParagraph"/>
              <w:spacing w:line="360" w:lineRule="auto"/>
              <w:ind w:left="0"/>
              <w:jc w:val="both"/>
              <w:rPr>
                <w:rFonts w:ascii="Arial" w:hAnsi="Arial" w:cs="Arial"/>
              </w:rPr>
            </w:pPr>
            <w:r w:rsidRPr="004779AB">
              <w:rPr>
                <w:rFonts w:ascii="Arial" w:hAnsi="Arial" w:cs="Arial"/>
              </w:rPr>
              <w:t>Unacceptable</w:t>
            </w:r>
          </w:p>
        </w:tc>
        <w:tc>
          <w:tcPr>
            <w:tcW w:w="4869" w:type="dxa"/>
          </w:tcPr>
          <w:p w14:paraId="14D8798A"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Drastic action plans needed to reduce the risk</w:t>
            </w:r>
          </w:p>
          <w:p w14:paraId="4FBB62AC"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Continuous monitoring</w:t>
            </w:r>
          </w:p>
        </w:tc>
      </w:tr>
      <w:tr w:rsidR="009851FF" w:rsidRPr="004779AB" w14:paraId="52019441" w14:textId="77777777" w:rsidTr="009851FF">
        <w:tc>
          <w:tcPr>
            <w:tcW w:w="2538" w:type="dxa"/>
            <w:shd w:val="clear" w:color="auto" w:fill="FF0000"/>
          </w:tcPr>
          <w:p w14:paraId="45428DF1" w14:textId="77777777" w:rsidR="009851FF" w:rsidRPr="004779AB" w:rsidRDefault="009851FF" w:rsidP="009851FF">
            <w:pPr>
              <w:pStyle w:val="ListParagraph"/>
              <w:spacing w:line="360" w:lineRule="auto"/>
              <w:ind w:left="0"/>
              <w:jc w:val="both"/>
              <w:rPr>
                <w:rFonts w:ascii="Arial" w:hAnsi="Arial" w:cs="Arial"/>
              </w:rPr>
            </w:pPr>
            <w:r w:rsidRPr="004779AB">
              <w:rPr>
                <w:rFonts w:ascii="Arial" w:hAnsi="Arial" w:cs="Arial"/>
              </w:rPr>
              <w:t>High risks</w:t>
            </w:r>
          </w:p>
        </w:tc>
        <w:tc>
          <w:tcPr>
            <w:tcW w:w="2340" w:type="dxa"/>
          </w:tcPr>
          <w:p w14:paraId="254C2B72" w14:textId="77777777" w:rsidR="009851FF" w:rsidRPr="004779AB" w:rsidRDefault="009851FF" w:rsidP="009851FF">
            <w:pPr>
              <w:pStyle w:val="ListParagraph"/>
              <w:spacing w:line="360" w:lineRule="auto"/>
              <w:ind w:left="0"/>
              <w:jc w:val="both"/>
              <w:rPr>
                <w:rFonts w:ascii="Arial" w:hAnsi="Arial" w:cs="Arial"/>
              </w:rPr>
            </w:pPr>
            <w:r w:rsidRPr="004779AB">
              <w:rPr>
                <w:rFonts w:ascii="Arial" w:hAnsi="Arial" w:cs="Arial"/>
              </w:rPr>
              <w:t>Unacceptable</w:t>
            </w:r>
          </w:p>
        </w:tc>
        <w:tc>
          <w:tcPr>
            <w:tcW w:w="4869" w:type="dxa"/>
          </w:tcPr>
          <w:p w14:paraId="762B8688"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Action plans (avoid/transfer/</w:t>
            </w:r>
          </w:p>
          <w:p w14:paraId="7ED5129A" w14:textId="77777777" w:rsidR="009851FF" w:rsidRPr="004779AB" w:rsidRDefault="009851FF" w:rsidP="00F43570">
            <w:pPr>
              <w:pStyle w:val="ListParagraph"/>
              <w:numPr>
                <w:ilvl w:val="0"/>
                <w:numId w:val="46"/>
              </w:numPr>
              <w:spacing w:line="360" w:lineRule="auto"/>
              <w:rPr>
                <w:rFonts w:ascii="Arial" w:hAnsi="Arial" w:cs="Arial"/>
              </w:rPr>
            </w:pPr>
            <w:r w:rsidRPr="004779AB">
              <w:rPr>
                <w:rFonts w:ascii="Arial" w:hAnsi="Arial" w:cs="Arial"/>
              </w:rPr>
              <w:t>Reduce)</w:t>
            </w:r>
          </w:p>
          <w:p w14:paraId="4F37A03F"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Allocate resources</w:t>
            </w:r>
          </w:p>
          <w:p w14:paraId="240B65EF"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Contingency plans</w:t>
            </w:r>
          </w:p>
          <w:p w14:paraId="64523B84"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Remedial actions</w:t>
            </w:r>
          </w:p>
          <w:p w14:paraId="41C231E9"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Management’s attention required</w:t>
            </w:r>
          </w:p>
        </w:tc>
      </w:tr>
      <w:tr w:rsidR="009851FF" w:rsidRPr="004779AB" w14:paraId="033A5EBD" w14:textId="77777777" w:rsidTr="009325CF">
        <w:tc>
          <w:tcPr>
            <w:tcW w:w="2538" w:type="dxa"/>
            <w:shd w:val="clear" w:color="auto" w:fill="FFC000"/>
          </w:tcPr>
          <w:p w14:paraId="21A16EF0" w14:textId="77777777" w:rsidR="009851FF" w:rsidRPr="004779AB" w:rsidRDefault="009851FF" w:rsidP="009851FF">
            <w:pPr>
              <w:pStyle w:val="ListParagraph"/>
              <w:spacing w:line="360" w:lineRule="auto"/>
              <w:ind w:left="0"/>
              <w:jc w:val="both"/>
              <w:rPr>
                <w:rFonts w:ascii="Arial" w:hAnsi="Arial" w:cs="Arial"/>
              </w:rPr>
            </w:pPr>
            <w:r w:rsidRPr="004779AB">
              <w:rPr>
                <w:rFonts w:ascii="Arial" w:hAnsi="Arial" w:cs="Arial"/>
              </w:rPr>
              <w:t>Medium risks</w:t>
            </w:r>
          </w:p>
        </w:tc>
        <w:tc>
          <w:tcPr>
            <w:tcW w:w="2340" w:type="dxa"/>
          </w:tcPr>
          <w:p w14:paraId="4929A130" w14:textId="77777777" w:rsidR="009851FF" w:rsidRPr="004779AB" w:rsidRDefault="009851FF" w:rsidP="009851FF">
            <w:pPr>
              <w:pStyle w:val="ListParagraph"/>
              <w:spacing w:line="360" w:lineRule="auto"/>
              <w:ind w:left="0"/>
              <w:jc w:val="both"/>
              <w:rPr>
                <w:rFonts w:ascii="Arial" w:hAnsi="Arial" w:cs="Arial"/>
              </w:rPr>
            </w:pPr>
            <w:r w:rsidRPr="004779AB">
              <w:rPr>
                <w:rFonts w:ascii="Arial" w:hAnsi="Arial" w:cs="Arial"/>
              </w:rPr>
              <w:t>Unacceptable</w:t>
            </w:r>
          </w:p>
        </w:tc>
        <w:tc>
          <w:tcPr>
            <w:tcW w:w="4869" w:type="dxa"/>
          </w:tcPr>
          <w:p w14:paraId="5D198A86" w14:textId="6113DA40"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 xml:space="preserve">Implement further actions to reduce likelihood </w:t>
            </w:r>
            <w:r w:rsidR="00F43570" w:rsidRPr="004779AB">
              <w:rPr>
                <w:rFonts w:ascii="Arial" w:hAnsi="Arial" w:cs="Arial"/>
              </w:rPr>
              <w:t>of risk</w:t>
            </w:r>
            <w:r w:rsidRPr="004779AB">
              <w:rPr>
                <w:rFonts w:ascii="Arial" w:hAnsi="Arial" w:cs="Arial"/>
              </w:rPr>
              <w:t xml:space="preserve"> occurrence</w:t>
            </w:r>
          </w:p>
          <w:p w14:paraId="37E41996"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Draw action plans to mitigate risks</w:t>
            </w:r>
          </w:p>
          <w:p w14:paraId="44B66057"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Management’s attention required</w:t>
            </w:r>
          </w:p>
          <w:p w14:paraId="239AC312"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Monitor at least quarterly</w:t>
            </w:r>
          </w:p>
        </w:tc>
      </w:tr>
      <w:tr w:rsidR="009851FF" w:rsidRPr="004779AB" w14:paraId="00283165" w14:textId="77777777" w:rsidTr="009851FF">
        <w:tc>
          <w:tcPr>
            <w:tcW w:w="2538" w:type="dxa"/>
            <w:shd w:val="clear" w:color="auto" w:fill="00B050"/>
          </w:tcPr>
          <w:p w14:paraId="715119ED" w14:textId="77777777" w:rsidR="009851FF" w:rsidRPr="004779AB" w:rsidRDefault="009851FF" w:rsidP="009851FF">
            <w:pPr>
              <w:pStyle w:val="ListParagraph"/>
              <w:spacing w:line="360" w:lineRule="auto"/>
              <w:ind w:left="0"/>
              <w:jc w:val="both"/>
              <w:rPr>
                <w:rFonts w:ascii="Arial" w:hAnsi="Arial" w:cs="Arial"/>
              </w:rPr>
            </w:pPr>
            <w:r w:rsidRPr="004779AB">
              <w:rPr>
                <w:rFonts w:ascii="Arial" w:hAnsi="Arial" w:cs="Arial"/>
              </w:rPr>
              <w:t>Low risks, except those falling within financial and fraud categories</w:t>
            </w:r>
          </w:p>
        </w:tc>
        <w:tc>
          <w:tcPr>
            <w:tcW w:w="2340" w:type="dxa"/>
          </w:tcPr>
          <w:p w14:paraId="4F5C8BD1" w14:textId="77777777" w:rsidR="009851FF" w:rsidRPr="004779AB" w:rsidRDefault="009851FF" w:rsidP="009851FF">
            <w:pPr>
              <w:pStyle w:val="ListParagraph"/>
              <w:spacing w:line="360" w:lineRule="auto"/>
              <w:ind w:left="0"/>
              <w:jc w:val="both"/>
              <w:rPr>
                <w:rFonts w:ascii="Arial" w:hAnsi="Arial" w:cs="Arial"/>
              </w:rPr>
            </w:pPr>
            <w:r w:rsidRPr="004779AB">
              <w:rPr>
                <w:rFonts w:ascii="Arial" w:hAnsi="Arial" w:cs="Arial"/>
              </w:rPr>
              <w:t>Acceptable</w:t>
            </w:r>
          </w:p>
        </w:tc>
        <w:tc>
          <w:tcPr>
            <w:tcW w:w="4869" w:type="dxa"/>
          </w:tcPr>
          <w:p w14:paraId="2C6C9EED"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No further risk reduction required</w:t>
            </w:r>
          </w:p>
          <w:p w14:paraId="5E19C74F"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Continue control</w:t>
            </w:r>
          </w:p>
          <w:p w14:paraId="1DFFFA0B" w14:textId="77777777" w:rsidR="009851FF" w:rsidRPr="004779AB" w:rsidRDefault="009851FF" w:rsidP="00F43570">
            <w:pPr>
              <w:pStyle w:val="ListParagraph"/>
              <w:numPr>
                <w:ilvl w:val="0"/>
                <w:numId w:val="46"/>
              </w:numPr>
              <w:spacing w:after="200" w:line="360" w:lineRule="auto"/>
              <w:rPr>
                <w:rFonts w:ascii="Arial" w:hAnsi="Arial" w:cs="Arial"/>
              </w:rPr>
            </w:pPr>
            <w:r w:rsidRPr="004779AB">
              <w:rPr>
                <w:rFonts w:ascii="Arial" w:hAnsi="Arial" w:cs="Arial"/>
              </w:rPr>
              <w:t>Monitor at least annually</w:t>
            </w:r>
          </w:p>
        </w:tc>
      </w:tr>
    </w:tbl>
    <w:p w14:paraId="20FBA86A" w14:textId="77777777" w:rsidR="009851FF" w:rsidRPr="004779AB" w:rsidRDefault="009851FF" w:rsidP="009851FF">
      <w:pPr>
        <w:rPr>
          <w:rFonts w:ascii="Arial" w:hAnsi="Arial" w:cs="Arial"/>
          <w:lang w:val="en-US"/>
        </w:rPr>
      </w:pPr>
    </w:p>
    <w:p w14:paraId="7178B13D" w14:textId="77777777" w:rsidR="009851FF" w:rsidRPr="004779AB" w:rsidRDefault="009851FF" w:rsidP="009851FF">
      <w:pPr>
        <w:rPr>
          <w:rFonts w:ascii="Arial" w:hAnsi="Arial" w:cs="Arial"/>
          <w:lang w:val="en-US"/>
        </w:rPr>
      </w:pPr>
    </w:p>
    <w:p w14:paraId="3E346B5E" w14:textId="77777777" w:rsidR="009851FF" w:rsidRPr="004779AB" w:rsidRDefault="009851FF" w:rsidP="009851FF">
      <w:pPr>
        <w:pStyle w:val="Heading2"/>
        <w:keepLines w:val="0"/>
        <w:numPr>
          <w:ilvl w:val="1"/>
          <w:numId w:val="1"/>
        </w:numPr>
        <w:spacing w:before="0"/>
        <w:ind w:left="540" w:hanging="540"/>
        <w:rPr>
          <w:rFonts w:ascii="Arial" w:hAnsi="Arial" w:cs="Arial"/>
          <w:color w:val="auto"/>
          <w:sz w:val="24"/>
          <w:szCs w:val="24"/>
          <w:lang w:val="en-US"/>
        </w:rPr>
      </w:pPr>
      <w:bookmarkStart w:id="18" w:name="_Toc290284335"/>
      <w:r w:rsidRPr="004779AB">
        <w:rPr>
          <w:rFonts w:ascii="Arial" w:hAnsi="Arial" w:cs="Arial"/>
          <w:color w:val="auto"/>
          <w:sz w:val="24"/>
          <w:szCs w:val="24"/>
          <w:lang w:val="en-US"/>
        </w:rPr>
        <w:t>Risk analysis</w:t>
      </w:r>
      <w:bookmarkEnd w:id="16"/>
      <w:r w:rsidRPr="004779AB">
        <w:rPr>
          <w:rFonts w:ascii="Arial" w:hAnsi="Arial" w:cs="Arial"/>
          <w:color w:val="auto"/>
          <w:sz w:val="24"/>
          <w:szCs w:val="24"/>
          <w:lang w:val="en-US"/>
        </w:rPr>
        <w:t>/assessment</w:t>
      </w:r>
      <w:bookmarkEnd w:id="18"/>
    </w:p>
    <w:p w14:paraId="7C07D8E0" w14:textId="77777777" w:rsidR="009851FF" w:rsidRPr="004779AB" w:rsidRDefault="009851FF" w:rsidP="009851FF">
      <w:pPr>
        <w:rPr>
          <w:rFonts w:ascii="Arial" w:hAnsi="Arial" w:cs="Arial"/>
          <w:lang w:val="en-US"/>
        </w:rPr>
      </w:pPr>
    </w:p>
    <w:p w14:paraId="54180083" w14:textId="77777777" w:rsidR="009851FF" w:rsidRPr="004779AB" w:rsidRDefault="009851FF" w:rsidP="00051917">
      <w:pPr>
        <w:spacing w:line="360" w:lineRule="auto"/>
        <w:ind w:right="-450"/>
        <w:rPr>
          <w:rFonts w:ascii="Arial" w:hAnsi="Arial" w:cs="Arial"/>
        </w:rPr>
      </w:pPr>
      <w:r w:rsidRPr="004779AB">
        <w:rPr>
          <w:rFonts w:ascii="Arial" w:hAnsi="Arial" w:cs="Arial"/>
        </w:rPr>
        <w:t xml:space="preserve">Risk analysis allows the Municipality to consider how potential risks might affect the achievement of objectives. Management assesses events from two perspectives: </w:t>
      </w:r>
      <w:r w:rsidRPr="004779AB">
        <w:rPr>
          <w:rFonts w:ascii="Arial" w:hAnsi="Arial" w:cs="Arial"/>
          <w:b/>
        </w:rPr>
        <w:t xml:space="preserve">likelihood </w:t>
      </w:r>
      <w:r w:rsidRPr="004779AB">
        <w:rPr>
          <w:rFonts w:ascii="Arial" w:hAnsi="Arial" w:cs="Arial"/>
          <w:b/>
        </w:rPr>
        <w:lastRenderedPageBreak/>
        <w:t>(possibility) and impact (effect)</w:t>
      </w:r>
      <w:r w:rsidRPr="004779AB">
        <w:rPr>
          <w:rFonts w:ascii="Arial" w:hAnsi="Arial" w:cs="Arial"/>
        </w:rPr>
        <w:t xml:space="preserve">. Likelihood represents the possibility that a given event will occur, while impact represents the effect should it occur. </w:t>
      </w:r>
    </w:p>
    <w:p w14:paraId="37D8743D" w14:textId="77777777" w:rsidR="009851FF" w:rsidRPr="004779AB" w:rsidRDefault="009851FF" w:rsidP="009851FF">
      <w:pPr>
        <w:ind w:right="-450"/>
        <w:jc w:val="both"/>
        <w:rPr>
          <w:rFonts w:ascii="Arial" w:hAnsi="Arial" w:cs="Arial"/>
        </w:rPr>
      </w:pPr>
    </w:p>
    <w:p w14:paraId="05F0090D" w14:textId="77777777" w:rsidR="009851FF" w:rsidRPr="004779AB" w:rsidRDefault="009851FF" w:rsidP="009851FF">
      <w:pPr>
        <w:ind w:right="-450"/>
        <w:jc w:val="both"/>
        <w:rPr>
          <w:rFonts w:ascii="Arial" w:hAnsi="Arial" w:cs="Arial"/>
        </w:rPr>
      </w:pPr>
      <w:r w:rsidRPr="004779AB">
        <w:rPr>
          <w:rFonts w:ascii="Arial" w:hAnsi="Arial" w:cs="Arial"/>
        </w:rPr>
        <w:t>The following tables reflect the rating criteria that will be used by the Municipality:</w:t>
      </w:r>
    </w:p>
    <w:p w14:paraId="6497F6BC" w14:textId="77777777" w:rsidR="009851FF" w:rsidRPr="004779AB" w:rsidRDefault="009851FF" w:rsidP="009851FF">
      <w:pPr>
        <w:ind w:right="-450"/>
        <w:jc w:val="both"/>
        <w:rPr>
          <w:rFonts w:ascii="Arial" w:hAnsi="Arial" w:cs="Arial"/>
        </w:rPr>
      </w:pPr>
    </w:p>
    <w:p w14:paraId="34E18149" w14:textId="77777777" w:rsidR="009851FF" w:rsidRPr="004779AB" w:rsidRDefault="009851FF" w:rsidP="009851FF">
      <w:pPr>
        <w:rPr>
          <w:rFonts w:ascii="Arial" w:hAnsi="Arial" w:cs="Arial"/>
          <w:b/>
          <w:lang w:val="en-ZA"/>
        </w:rPr>
      </w:pPr>
      <w:r w:rsidRPr="004779AB">
        <w:rPr>
          <w:rFonts w:ascii="Arial" w:hAnsi="Arial" w:cs="Arial"/>
          <w:b/>
          <w:lang w:val="en-ZA"/>
        </w:rPr>
        <w:t>Risk rating:</w:t>
      </w:r>
    </w:p>
    <w:p w14:paraId="4A299214" w14:textId="77777777" w:rsidR="009851FF" w:rsidRPr="004779AB" w:rsidRDefault="009851FF" w:rsidP="009851FF">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4"/>
        <w:gridCol w:w="5075"/>
      </w:tblGrid>
      <w:tr w:rsidR="009851FF" w:rsidRPr="004779AB" w14:paraId="6BE866CF" w14:textId="77777777" w:rsidTr="002F768D">
        <w:trPr>
          <w:trHeight w:val="338"/>
        </w:trPr>
        <w:tc>
          <w:tcPr>
            <w:tcW w:w="4154" w:type="dxa"/>
          </w:tcPr>
          <w:p w14:paraId="37D5EAD3" w14:textId="77777777" w:rsidR="009851FF" w:rsidRPr="004779AB" w:rsidRDefault="00051917" w:rsidP="009851FF">
            <w:pPr>
              <w:rPr>
                <w:rFonts w:ascii="Arial" w:hAnsi="Arial" w:cs="Arial"/>
              </w:rPr>
            </w:pPr>
            <w:r w:rsidRPr="004779AB">
              <w:rPr>
                <w:rFonts w:ascii="Arial" w:hAnsi="Arial" w:cs="Arial"/>
              </w:rPr>
              <w:t>High</w:t>
            </w:r>
          </w:p>
        </w:tc>
        <w:tc>
          <w:tcPr>
            <w:tcW w:w="5075" w:type="dxa"/>
            <w:shd w:val="clear" w:color="auto" w:fill="FF0000"/>
          </w:tcPr>
          <w:p w14:paraId="249E6729" w14:textId="77777777" w:rsidR="009851FF" w:rsidRPr="004779AB" w:rsidRDefault="009851FF" w:rsidP="009851FF">
            <w:pPr>
              <w:rPr>
                <w:rFonts w:ascii="Arial" w:hAnsi="Arial" w:cs="Arial"/>
              </w:rPr>
            </w:pPr>
          </w:p>
        </w:tc>
      </w:tr>
      <w:tr w:rsidR="009851FF" w:rsidRPr="004779AB" w14:paraId="79A8D43B" w14:textId="77777777" w:rsidTr="002F768D">
        <w:trPr>
          <w:trHeight w:val="338"/>
        </w:trPr>
        <w:tc>
          <w:tcPr>
            <w:tcW w:w="4154" w:type="dxa"/>
          </w:tcPr>
          <w:p w14:paraId="4DBD0803" w14:textId="77777777" w:rsidR="009851FF" w:rsidRPr="004779AB" w:rsidRDefault="009851FF" w:rsidP="009851FF">
            <w:pPr>
              <w:rPr>
                <w:rFonts w:ascii="Arial" w:hAnsi="Arial" w:cs="Arial"/>
              </w:rPr>
            </w:pPr>
            <w:r w:rsidRPr="004779AB">
              <w:rPr>
                <w:rFonts w:ascii="Arial" w:hAnsi="Arial" w:cs="Arial"/>
              </w:rPr>
              <w:t>Medium</w:t>
            </w:r>
          </w:p>
        </w:tc>
        <w:tc>
          <w:tcPr>
            <w:tcW w:w="5075" w:type="dxa"/>
            <w:shd w:val="clear" w:color="auto" w:fill="FFC000"/>
          </w:tcPr>
          <w:p w14:paraId="67E93BD2" w14:textId="77777777" w:rsidR="009851FF" w:rsidRPr="004779AB" w:rsidRDefault="009851FF" w:rsidP="009851FF">
            <w:pPr>
              <w:rPr>
                <w:rFonts w:ascii="Arial" w:hAnsi="Arial" w:cs="Arial"/>
              </w:rPr>
            </w:pPr>
          </w:p>
        </w:tc>
      </w:tr>
      <w:tr w:rsidR="009851FF" w:rsidRPr="004779AB" w14:paraId="10948CD3" w14:textId="77777777" w:rsidTr="002F768D">
        <w:trPr>
          <w:trHeight w:val="323"/>
        </w:trPr>
        <w:tc>
          <w:tcPr>
            <w:tcW w:w="4154" w:type="dxa"/>
          </w:tcPr>
          <w:p w14:paraId="5CE2DFAE" w14:textId="77777777" w:rsidR="009851FF" w:rsidRPr="004779AB" w:rsidRDefault="009851FF" w:rsidP="009851FF">
            <w:pPr>
              <w:rPr>
                <w:rFonts w:ascii="Arial" w:hAnsi="Arial" w:cs="Arial"/>
              </w:rPr>
            </w:pPr>
            <w:r w:rsidRPr="004779AB">
              <w:rPr>
                <w:rFonts w:ascii="Arial" w:hAnsi="Arial" w:cs="Arial"/>
              </w:rPr>
              <w:t>Low</w:t>
            </w:r>
          </w:p>
        </w:tc>
        <w:tc>
          <w:tcPr>
            <w:tcW w:w="5075" w:type="dxa"/>
            <w:shd w:val="clear" w:color="auto" w:fill="00FF00"/>
          </w:tcPr>
          <w:p w14:paraId="06AC06FB" w14:textId="77777777" w:rsidR="009851FF" w:rsidRPr="004779AB" w:rsidRDefault="009851FF" w:rsidP="009851FF">
            <w:pPr>
              <w:rPr>
                <w:rFonts w:ascii="Arial" w:hAnsi="Arial" w:cs="Arial"/>
              </w:rPr>
            </w:pPr>
          </w:p>
        </w:tc>
      </w:tr>
    </w:tbl>
    <w:p w14:paraId="2DEB32A0" w14:textId="77777777" w:rsidR="009851FF" w:rsidRPr="004779AB" w:rsidRDefault="009851FF" w:rsidP="009851FF">
      <w:pPr>
        <w:rPr>
          <w:rFonts w:ascii="Arial" w:hAnsi="Arial" w:cs="Arial"/>
        </w:rPr>
      </w:pPr>
    </w:p>
    <w:p w14:paraId="6CA9F339" w14:textId="77777777" w:rsidR="009851FF" w:rsidRPr="004779AB" w:rsidRDefault="009851FF" w:rsidP="009851FF">
      <w:pPr>
        <w:spacing w:before="100" w:beforeAutospacing="1" w:after="100" w:afterAutospacing="1" w:line="280" w:lineRule="atLeast"/>
        <w:jc w:val="both"/>
        <w:outlineLvl w:val="1"/>
        <w:rPr>
          <w:rFonts w:ascii="Arial" w:hAnsi="Arial" w:cs="Arial"/>
          <w:b/>
          <w:bCs/>
          <w:color w:val="232323"/>
          <w:lang w:eastAsia="en-ZA"/>
        </w:rPr>
      </w:pPr>
      <w:r w:rsidRPr="004779AB">
        <w:rPr>
          <w:rFonts w:ascii="Arial" w:hAnsi="Arial" w:cs="Arial"/>
          <w:b/>
          <w:bCs/>
          <w:color w:val="232323"/>
          <w:lang w:eastAsia="en-ZA"/>
        </w:rPr>
        <w:t>Risk Rating Tables</w:t>
      </w:r>
    </w:p>
    <w:p w14:paraId="4EE4B669"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b/>
          <w:bCs/>
          <w:color w:val="525252"/>
          <w:u w:val="single"/>
          <w:lang w:eastAsia="en-ZA"/>
        </w:rPr>
        <w:t>Impact</w:t>
      </w:r>
    </w:p>
    <w:p w14:paraId="3736B8C8"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 </w:t>
      </w:r>
    </w:p>
    <w:p w14:paraId="495B93F1"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The following is an example of a rating table that can be utilised to assess the potential impact of risks.  Institutions are encouraged to customise the rating table to their specific requirements.</w:t>
      </w:r>
    </w:p>
    <w:p w14:paraId="594762BC"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 </w:t>
      </w:r>
    </w:p>
    <w:tbl>
      <w:tblPr>
        <w:tblW w:w="5000" w:type="pct"/>
        <w:tblBorders>
          <w:top w:val="single" w:sz="2" w:space="0" w:color="333333"/>
          <w:left w:val="single" w:sz="2" w:space="0" w:color="333333"/>
          <w:bottom w:val="single" w:sz="2" w:space="0" w:color="333333"/>
          <w:right w:val="single" w:sz="2" w:space="0" w:color="333333"/>
        </w:tblBorders>
        <w:tblCellMar>
          <w:top w:w="45" w:type="dxa"/>
          <w:left w:w="45" w:type="dxa"/>
          <w:bottom w:w="45" w:type="dxa"/>
          <w:right w:w="45" w:type="dxa"/>
        </w:tblCellMar>
        <w:tblLook w:val="04A0" w:firstRow="1" w:lastRow="0" w:firstColumn="1" w:lastColumn="0" w:noHBand="0" w:noVBand="1"/>
      </w:tblPr>
      <w:tblGrid>
        <w:gridCol w:w="1126"/>
        <w:gridCol w:w="1843"/>
        <w:gridCol w:w="6375"/>
      </w:tblGrid>
      <w:tr w:rsidR="009851FF" w:rsidRPr="004779AB" w14:paraId="198365E5" w14:textId="77777777" w:rsidTr="00E3569C">
        <w:trPr>
          <w:trHeight w:val="498"/>
        </w:trPr>
        <w:tc>
          <w:tcPr>
            <w:tcW w:w="11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22A3AC80" w14:textId="77777777" w:rsidR="009851FF" w:rsidRPr="004779AB" w:rsidRDefault="009851FF" w:rsidP="002F768D">
            <w:pPr>
              <w:spacing w:line="360" w:lineRule="auto"/>
              <w:jc w:val="both"/>
              <w:rPr>
                <w:rFonts w:ascii="Arial" w:hAnsi="Arial" w:cs="Arial"/>
                <w:b/>
                <w:color w:val="525252"/>
                <w:lang w:eastAsia="en-ZA"/>
              </w:rPr>
            </w:pPr>
            <w:r w:rsidRPr="004779AB">
              <w:rPr>
                <w:rFonts w:ascii="Arial" w:hAnsi="Arial" w:cs="Arial"/>
                <w:b/>
                <w:color w:val="525252"/>
                <w:lang w:eastAsia="en-ZA"/>
              </w:rPr>
              <w:t>Rating</w:t>
            </w:r>
          </w:p>
        </w:tc>
        <w:tc>
          <w:tcPr>
            <w:tcW w:w="184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7C1D7B0B" w14:textId="77777777" w:rsidR="009851FF" w:rsidRPr="004779AB" w:rsidRDefault="009851FF" w:rsidP="002F768D">
            <w:pPr>
              <w:spacing w:line="360" w:lineRule="auto"/>
              <w:jc w:val="both"/>
              <w:rPr>
                <w:rFonts w:ascii="Arial" w:hAnsi="Arial" w:cs="Arial"/>
                <w:b/>
                <w:color w:val="525252"/>
                <w:lang w:eastAsia="en-ZA"/>
              </w:rPr>
            </w:pPr>
            <w:r w:rsidRPr="004779AB">
              <w:rPr>
                <w:rFonts w:ascii="Arial" w:hAnsi="Arial" w:cs="Arial"/>
                <w:b/>
                <w:color w:val="525252"/>
                <w:lang w:eastAsia="en-ZA"/>
              </w:rPr>
              <w:t>Assessment</w:t>
            </w:r>
          </w:p>
        </w:tc>
        <w:tc>
          <w:tcPr>
            <w:tcW w:w="637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12065F51" w14:textId="77777777" w:rsidR="009851FF" w:rsidRPr="004779AB" w:rsidRDefault="009851FF" w:rsidP="002F768D">
            <w:pPr>
              <w:spacing w:line="360" w:lineRule="auto"/>
              <w:jc w:val="both"/>
              <w:rPr>
                <w:rFonts w:ascii="Arial" w:hAnsi="Arial" w:cs="Arial"/>
                <w:b/>
                <w:color w:val="525252"/>
                <w:lang w:eastAsia="en-ZA"/>
              </w:rPr>
            </w:pPr>
            <w:r w:rsidRPr="004779AB">
              <w:rPr>
                <w:rFonts w:ascii="Arial" w:hAnsi="Arial" w:cs="Arial"/>
                <w:b/>
                <w:color w:val="525252"/>
                <w:lang w:eastAsia="en-ZA"/>
              </w:rPr>
              <w:t>Definition</w:t>
            </w:r>
          </w:p>
        </w:tc>
      </w:tr>
      <w:tr w:rsidR="009851FF" w:rsidRPr="004779AB" w14:paraId="4AA34054" w14:textId="77777777" w:rsidTr="00E3569C">
        <w:tc>
          <w:tcPr>
            <w:tcW w:w="1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0E8AFE5" w14:textId="77777777" w:rsidR="009851FF" w:rsidRPr="004779AB" w:rsidRDefault="009851FF" w:rsidP="00E3569C">
            <w:pPr>
              <w:spacing w:line="360" w:lineRule="auto"/>
              <w:jc w:val="center"/>
              <w:rPr>
                <w:rFonts w:ascii="Arial" w:hAnsi="Arial" w:cs="Arial"/>
                <w:color w:val="525252"/>
                <w:lang w:eastAsia="en-ZA"/>
              </w:rPr>
            </w:pPr>
            <w:r w:rsidRPr="004779AB">
              <w:rPr>
                <w:rFonts w:ascii="Arial" w:hAnsi="Arial" w:cs="Arial"/>
                <w:color w:val="525252"/>
                <w:lang w:eastAsia="en-ZA"/>
              </w:rPr>
              <w:t>1</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9B0DCC0" w14:textId="77777777" w:rsidR="009851FF" w:rsidRPr="004779AB" w:rsidRDefault="009851FF" w:rsidP="002F768D">
            <w:pPr>
              <w:spacing w:line="360" w:lineRule="auto"/>
              <w:jc w:val="both"/>
              <w:rPr>
                <w:rFonts w:ascii="Arial" w:hAnsi="Arial" w:cs="Arial"/>
                <w:color w:val="525252"/>
                <w:lang w:eastAsia="en-ZA"/>
              </w:rPr>
            </w:pPr>
            <w:r w:rsidRPr="004779AB">
              <w:rPr>
                <w:rFonts w:ascii="Arial" w:hAnsi="Arial" w:cs="Arial"/>
                <w:color w:val="525252"/>
                <w:lang w:eastAsia="en-ZA"/>
              </w:rPr>
              <w:t>Insignificant</w:t>
            </w:r>
          </w:p>
        </w:tc>
        <w:tc>
          <w:tcPr>
            <w:tcW w:w="63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111958D" w14:textId="77777777" w:rsidR="009851FF" w:rsidRPr="004779AB" w:rsidRDefault="009851FF" w:rsidP="002F768D">
            <w:pPr>
              <w:spacing w:line="360" w:lineRule="auto"/>
              <w:jc w:val="both"/>
              <w:rPr>
                <w:rFonts w:ascii="Arial" w:hAnsi="Arial" w:cs="Arial"/>
                <w:color w:val="525252"/>
                <w:lang w:eastAsia="en-ZA"/>
              </w:rPr>
            </w:pPr>
            <w:r w:rsidRPr="004779AB">
              <w:rPr>
                <w:rFonts w:ascii="Arial" w:hAnsi="Arial" w:cs="Arial"/>
                <w:color w:val="525252"/>
                <w:lang w:eastAsia="en-ZA"/>
              </w:rPr>
              <w:t>Negative outcomes or missed opportunities that are likely to have a negligible impact on the ability to meet objectives</w:t>
            </w:r>
          </w:p>
        </w:tc>
      </w:tr>
      <w:tr w:rsidR="009851FF" w:rsidRPr="004779AB" w14:paraId="4531E64C" w14:textId="77777777" w:rsidTr="00E3569C">
        <w:tc>
          <w:tcPr>
            <w:tcW w:w="1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3E7A4F6" w14:textId="77777777" w:rsidR="009851FF" w:rsidRPr="004779AB" w:rsidRDefault="009851FF" w:rsidP="00E3569C">
            <w:pPr>
              <w:spacing w:line="360" w:lineRule="auto"/>
              <w:jc w:val="center"/>
              <w:rPr>
                <w:rFonts w:ascii="Arial" w:hAnsi="Arial" w:cs="Arial"/>
                <w:color w:val="525252"/>
                <w:lang w:eastAsia="en-ZA"/>
              </w:rPr>
            </w:pPr>
            <w:r w:rsidRPr="004779AB">
              <w:rPr>
                <w:rFonts w:ascii="Arial" w:hAnsi="Arial" w:cs="Arial"/>
                <w:color w:val="525252"/>
                <w:lang w:eastAsia="en-ZA"/>
              </w:rPr>
              <w:t>2</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8B07864" w14:textId="77777777" w:rsidR="009851FF" w:rsidRPr="004779AB" w:rsidRDefault="009851FF" w:rsidP="002F768D">
            <w:pPr>
              <w:spacing w:line="360" w:lineRule="auto"/>
              <w:jc w:val="both"/>
              <w:rPr>
                <w:rFonts w:ascii="Arial" w:hAnsi="Arial" w:cs="Arial"/>
                <w:color w:val="525252"/>
                <w:lang w:eastAsia="en-ZA"/>
              </w:rPr>
            </w:pPr>
            <w:r w:rsidRPr="004779AB">
              <w:rPr>
                <w:rFonts w:ascii="Arial" w:hAnsi="Arial" w:cs="Arial"/>
                <w:color w:val="525252"/>
                <w:lang w:eastAsia="en-ZA"/>
              </w:rPr>
              <w:t>Minor</w:t>
            </w:r>
          </w:p>
        </w:tc>
        <w:tc>
          <w:tcPr>
            <w:tcW w:w="63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5075418" w14:textId="6DC26540" w:rsidR="009851FF" w:rsidRPr="004779AB" w:rsidRDefault="009851FF" w:rsidP="002F768D">
            <w:pPr>
              <w:spacing w:line="360" w:lineRule="auto"/>
              <w:jc w:val="both"/>
              <w:rPr>
                <w:rFonts w:ascii="Arial" w:hAnsi="Arial" w:cs="Arial"/>
                <w:color w:val="525252"/>
                <w:lang w:eastAsia="en-ZA"/>
              </w:rPr>
            </w:pPr>
            <w:r w:rsidRPr="004779AB">
              <w:rPr>
                <w:rFonts w:ascii="Arial" w:hAnsi="Arial" w:cs="Arial"/>
                <w:color w:val="525252"/>
                <w:lang w:eastAsia="en-ZA"/>
              </w:rPr>
              <w:t xml:space="preserve">Negative outcomes or missed opportunities that are likely to have a relatively low impact on the </w:t>
            </w:r>
            <w:r w:rsidR="002F768D" w:rsidRPr="004779AB">
              <w:rPr>
                <w:rFonts w:ascii="Arial" w:hAnsi="Arial" w:cs="Arial"/>
                <w:color w:val="525252"/>
                <w:lang w:eastAsia="en-ZA"/>
              </w:rPr>
              <w:t>ability to</w:t>
            </w:r>
            <w:r w:rsidRPr="004779AB">
              <w:rPr>
                <w:rFonts w:ascii="Arial" w:hAnsi="Arial" w:cs="Arial"/>
                <w:color w:val="525252"/>
                <w:lang w:eastAsia="en-ZA"/>
              </w:rPr>
              <w:t xml:space="preserve"> meet objectives</w:t>
            </w:r>
          </w:p>
        </w:tc>
      </w:tr>
      <w:tr w:rsidR="009851FF" w:rsidRPr="004779AB" w14:paraId="1B5B9360" w14:textId="77777777" w:rsidTr="00E3569C">
        <w:tc>
          <w:tcPr>
            <w:tcW w:w="1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65CD9B0" w14:textId="77777777" w:rsidR="009851FF" w:rsidRPr="004779AB" w:rsidRDefault="009851FF" w:rsidP="00E3569C">
            <w:pPr>
              <w:spacing w:line="360" w:lineRule="auto"/>
              <w:jc w:val="center"/>
              <w:rPr>
                <w:rFonts w:ascii="Arial" w:hAnsi="Arial" w:cs="Arial"/>
                <w:color w:val="525252"/>
                <w:lang w:eastAsia="en-ZA"/>
              </w:rPr>
            </w:pPr>
            <w:r w:rsidRPr="004779AB">
              <w:rPr>
                <w:rFonts w:ascii="Arial" w:hAnsi="Arial" w:cs="Arial"/>
                <w:color w:val="525252"/>
                <w:lang w:eastAsia="en-ZA"/>
              </w:rPr>
              <w:t>3</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317F3E0" w14:textId="77777777" w:rsidR="009851FF" w:rsidRPr="004779AB" w:rsidRDefault="009851FF" w:rsidP="002F768D">
            <w:pPr>
              <w:spacing w:line="360" w:lineRule="auto"/>
              <w:jc w:val="both"/>
              <w:rPr>
                <w:rFonts w:ascii="Arial" w:hAnsi="Arial" w:cs="Arial"/>
                <w:color w:val="525252"/>
                <w:lang w:eastAsia="en-ZA"/>
              </w:rPr>
            </w:pPr>
            <w:r w:rsidRPr="004779AB">
              <w:rPr>
                <w:rFonts w:ascii="Arial" w:hAnsi="Arial" w:cs="Arial"/>
                <w:color w:val="525252"/>
                <w:lang w:eastAsia="en-ZA"/>
              </w:rPr>
              <w:t>Moderate</w:t>
            </w:r>
          </w:p>
        </w:tc>
        <w:tc>
          <w:tcPr>
            <w:tcW w:w="63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8F3C864" w14:textId="77777777" w:rsidR="009851FF" w:rsidRPr="004779AB" w:rsidRDefault="009851FF" w:rsidP="002F768D">
            <w:pPr>
              <w:spacing w:line="360" w:lineRule="auto"/>
              <w:jc w:val="both"/>
              <w:rPr>
                <w:rFonts w:ascii="Arial" w:hAnsi="Arial" w:cs="Arial"/>
                <w:color w:val="525252"/>
                <w:lang w:eastAsia="en-ZA"/>
              </w:rPr>
            </w:pPr>
            <w:r w:rsidRPr="004779AB">
              <w:rPr>
                <w:rFonts w:ascii="Arial" w:hAnsi="Arial" w:cs="Arial"/>
                <w:color w:val="525252"/>
                <w:lang w:eastAsia="en-ZA"/>
              </w:rPr>
              <w:t>Negative outcomes or missed opportunities that are likely to have a relatively moderate impact on the ability to meet objectives</w:t>
            </w:r>
          </w:p>
        </w:tc>
      </w:tr>
      <w:tr w:rsidR="009851FF" w:rsidRPr="004779AB" w14:paraId="7C77B23A" w14:textId="77777777" w:rsidTr="00E3569C">
        <w:tc>
          <w:tcPr>
            <w:tcW w:w="1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33184B2" w14:textId="77777777" w:rsidR="009851FF" w:rsidRPr="004779AB" w:rsidRDefault="009851FF" w:rsidP="00E3569C">
            <w:pPr>
              <w:spacing w:line="360" w:lineRule="auto"/>
              <w:jc w:val="center"/>
              <w:rPr>
                <w:rFonts w:ascii="Arial" w:hAnsi="Arial" w:cs="Arial"/>
                <w:color w:val="525252"/>
                <w:lang w:eastAsia="en-ZA"/>
              </w:rPr>
            </w:pPr>
            <w:r w:rsidRPr="004779AB">
              <w:rPr>
                <w:rFonts w:ascii="Arial" w:hAnsi="Arial" w:cs="Arial"/>
                <w:color w:val="525252"/>
                <w:lang w:eastAsia="en-ZA"/>
              </w:rPr>
              <w:t>4</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DBC6AB2" w14:textId="77777777" w:rsidR="009851FF" w:rsidRPr="004779AB" w:rsidRDefault="009851FF" w:rsidP="002F768D">
            <w:pPr>
              <w:spacing w:line="360" w:lineRule="auto"/>
              <w:jc w:val="both"/>
              <w:rPr>
                <w:rFonts w:ascii="Arial" w:hAnsi="Arial" w:cs="Arial"/>
                <w:color w:val="525252"/>
                <w:lang w:eastAsia="en-ZA"/>
              </w:rPr>
            </w:pPr>
            <w:r w:rsidRPr="004779AB">
              <w:rPr>
                <w:rFonts w:ascii="Arial" w:hAnsi="Arial" w:cs="Arial"/>
                <w:color w:val="525252"/>
                <w:lang w:eastAsia="en-ZA"/>
              </w:rPr>
              <w:t>Major</w:t>
            </w:r>
          </w:p>
        </w:tc>
        <w:tc>
          <w:tcPr>
            <w:tcW w:w="63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055F3D4" w14:textId="77777777" w:rsidR="009851FF" w:rsidRPr="004779AB" w:rsidRDefault="009851FF" w:rsidP="002F768D">
            <w:pPr>
              <w:spacing w:line="360" w:lineRule="auto"/>
              <w:jc w:val="both"/>
              <w:rPr>
                <w:rFonts w:ascii="Arial" w:hAnsi="Arial" w:cs="Arial"/>
                <w:color w:val="525252"/>
                <w:lang w:eastAsia="en-ZA"/>
              </w:rPr>
            </w:pPr>
            <w:r w:rsidRPr="004779AB">
              <w:rPr>
                <w:rFonts w:ascii="Arial" w:hAnsi="Arial" w:cs="Arial"/>
                <w:color w:val="525252"/>
                <w:lang w:eastAsia="en-ZA"/>
              </w:rPr>
              <w:t>Negative outcomes or missed opportunities that are likely to have a relatively substantial impact on the ability to meet objectives</w:t>
            </w:r>
          </w:p>
        </w:tc>
      </w:tr>
      <w:tr w:rsidR="009851FF" w:rsidRPr="004779AB" w14:paraId="78C44326" w14:textId="77777777" w:rsidTr="00E3569C">
        <w:tc>
          <w:tcPr>
            <w:tcW w:w="1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6FD4D57" w14:textId="77777777" w:rsidR="009851FF" w:rsidRPr="004779AB" w:rsidRDefault="009851FF" w:rsidP="00E3569C">
            <w:pPr>
              <w:spacing w:line="360" w:lineRule="auto"/>
              <w:jc w:val="center"/>
              <w:rPr>
                <w:rFonts w:ascii="Arial" w:hAnsi="Arial" w:cs="Arial"/>
                <w:color w:val="525252"/>
                <w:lang w:eastAsia="en-ZA"/>
              </w:rPr>
            </w:pPr>
            <w:r w:rsidRPr="004779AB">
              <w:rPr>
                <w:rFonts w:ascii="Arial" w:hAnsi="Arial" w:cs="Arial"/>
                <w:color w:val="525252"/>
                <w:lang w:eastAsia="en-ZA"/>
              </w:rPr>
              <w:t>5</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E8CC49F" w14:textId="77777777" w:rsidR="009851FF" w:rsidRPr="004779AB" w:rsidRDefault="009851FF" w:rsidP="002F768D">
            <w:pPr>
              <w:spacing w:line="360" w:lineRule="auto"/>
              <w:jc w:val="both"/>
              <w:rPr>
                <w:rFonts w:ascii="Arial" w:hAnsi="Arial" w:cs="Arial"/>
                <w:color w:val="525252"/>
                <w:lang w:eastAsia="en-ZA"/>
              </w:rPr>
            </w:pPr>
            <w:r w:rsidRPr="004779AB">
              <w:rPr>
                <w:rFonts w:ascii="Arial" w:hAnsi="Arial" w:cs="Arial"/>
                <w:color w:val="525252"/>
                <w:lang w:eastAsia="en-ZA"/>
              </w:rPr>
              <w:t>Critical</w:t>
            </w:r>
          </w:p>
        </w:tc>
        <w:tc>
          <w:tcPr>
            <w:tcW w:w="63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95FBC36" w14:textId="77777777" w:rsidR="009851FF" w:rsidRPr="004779AB" w:rsidRDefault="009851FF" w:rsidP="002F768D">
            <w:pPr>
              <w:spacing w:after="240" w:line="360" w:lineRule="auto"/>
              <w:jc w:val="both"/>
              <w:rPr>
                <w:rFonts w:ascii="Arial" w:hAnsi="Arial" w:cs="Arial"/>
                <w:color w:val="525252"/>
                <w:lang w:eastAsia="en-ZA"/>
              </w:rPr>
            </w:pPr>
            <w:r w:rsidRPr="004779AB">
              <w:rPr>
                <w:rFonts w:ascii="Arial" w:hAnsi="Arial" w:cs="Arial"/>
                <w:color w:val="525252"/>
                <w:lang w:eastAsia="en-ZA"/>
              </w:rPr>
              <w:t>Negative outcomes or missed opportunities that are of critical importance to the achievement of the objectives</w:t>
            </w:r>
          </w:p>
        </w:tc>
      </w:tr>
    </w:tbl>
    <w:p w14:paraId="1C50F959"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 </w:t>
      </w:r>
    </w:p>
    <w:p w14:paraId="697A9E93" w14:textId="77777777" w:rsidR="00D46AD5" w:rsidRPr="004779AB" w:rsidRDefault="00D46AD5" w:rsidP="009851FF">
      <w:pPr>
        <w:spacing w:line="280" w:lineRule="atLeast"/>
        <w:jc w:val="both"/>
        <w:rPr>
          <w:rFonts w:ascii="Arial" w:hAnsi="Arial" w:cs="Arial"/>
          <w:color w:val="525252"/>
          <w:lang w:eastAsia="en-ZA"/>
        </w:rPr>
      </w:pPr>
    </w:p>
    <w:p w14:paraId="1FE6C6E4"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b/>
          <w:bCs/>
          <w:color w:val="525252"/>
          <w:u w:val="single"/>
          <w:lang w:eastAsia="en-ZA"/>
        </w:rPr>
        <w:lastRenderedPageBreak/>
        <w:t>Likelihood</w:t>
      </w:r>
      <w:r w:rsidRPr="004779AB">
        <w:rPr>
          <w:rFonts w:ascii="Arial" w:hAnsi="Arial" w:cs="Arial"/>
          <w:color w:val="525252"/>
          <w:lang w:eastAsia="en-ZA"/>
        </w:rPr>
        <w:br/>
      </w:r>
      <w:r w:rsidRPr="004779AB">
        <w:rPr>
          <w:rFonts w:ascii="Arial" w:hAnsi="Arial" w:cs="Arial"/>
          <w:color w:val="525252"/>
          <w:lang w:eastAsia="en-ZA"/>
        </w:rPr>
        <w:br/>
        <w:t>The following is an example of a rating table that can be utilised to assess the likelihood of risks.  Institutions are encouraged to customise the rating table to their specific requirements.</w:t>
      </w:r>
    </w:p>
    <w:p w14:paraId="7368D152"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 </w:t>
      </w:r>
    </w:p>
    <w:tbl>
      <w:tblPr>
        <w:tblW w:w="5000" w:type="pct"/>
        <w:tblBorders>
          <w:top w:val="single" w:sz="2" w:space="0" w:color="333333"/>
          <w:left w:val="single" w:sz="2" w:space="0" w:color="333333"/>
          <w:bottom w:val="single" w:sz="2" w:space="0" w:color="333333"/>
          <w:right w:val="single" w:sz="2" w:space="0" w:color="333333"/>
        </w:tblBorders>
        <w:tblCellMar>
          <w:top w:w="45" w:type="dxa"/>
          <w:left w:w="45" w:type="dxa"/>
          <w:bottom w:w="45" w:type="dxa"/>
          <w:right w:w="45" w:type="dxa"/>
        </w:tblCellMar>
        <w:tblLook w:val="04A0" w:firstRow="1" w:lastRow="0" w:firstColumn="1" w:lastColumn="0" w:noHBand="0" w:noVBand="1"/>
      </w:tblPr>
      <w:tblGrid>
        <w:gridCol w:w="762"/>
        <w:gridCol w:w="3000"/>
        <w:gridCol w:w="5582"/>
      </w:tblGrid>
      <w:tr w:rsidR="009851FF" w:rsidRPr="004779AB" w14:paraId="2E3543FE" w14:textId="77777777" w:rsidTr="00E3569C">
        <w:trPr>
          <w:trHeight w:val="576"/>
        </w:trPr>
        <w:tc>
          <w:tcPr>
            <w:tcW w:w="1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17333559" w14:textId="77777777" w:rsidR="009851FF" w:rsidRPr="004779AB" w:rsidRDefault="009851FF" w:rsidP="009851FF">
            <w:pPr>
              <w:spacing w:line="280" w:lineRule="atLeast"/>
              <w:jc w:val="both"/>
              <w:rPr>
                <w:rFonts w:ascii="Arial" w:hAnsi="Arial" w:cs="Arial"/>
                <w:b/>
                <w:color w:val="525252"/>
                <w:lang w:eastAsia="en-ZA"/>
              </w:rPr>
            </w:pPr>
            <w:r w:rsidRPr="004779AB">
              <w:rPr>
                <w:rFonts w:ascii="Arial" w:hAnsi="Arial" w:cs="Arial"/>
                <w:b/>
                <w:color w:val="525252"/>
                <w:lang w:eastAsia="en-ZA"/>
              </w:rPr>
              <w:t>Rating</w:t>
            </w:r>
          </w:p>
        </w:tc>
        <w:tc>
          <w:tcPr>
            <w:tcW w:w="300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229242DE" w14:textId="77777777" w:rsidR="009851FF" w:rsidRPr="004779AB" w:rsidRDefault="009851FF" w:rsidP="009851FF">
            <w:pPr>
              <w:spacing w:line="280" w:lineRule="atLeast"/>
              <w:jc w:val="both"/>
              <w:rPr>
                <w:rFonts w:ascii="Arial" w:hAnsi="Arial" w:cs="Arial"/>
                <w:b/>
                <w:color w:val="525252"/>
                <w:lang w:eastAsia="en-ZA"/>
              </w:rPr>
            </w:pPr>
            <w:r w:rsidRPr="004779AB">
              <w:rPr>
                <w:rFonts w:ascii="Arial" w:hAnsi="Arial" w:cs="Arial"/>
                <w:b/>
                <w:color w:val="525252"/>
                <w:lang w:eastAsia="en-ZA"/>
              </w:rPr>
              <w:t>Assessment</w:t>
            </w:r>
          </w:p>
        </w:tc>
        <w:tc>
          <w:tcPr>
            <w:tcW w:w="0" w:type="auto"/>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601C0694" w14:textId="77777777" w:rsidR="009851FF" w:rsidRPr="004779AB" w:rsidRDefault="009851FF" w:rsidP="009851FF">
            <w:pPr>
              <w:spacing w:line="280" w:lineRule="atLeast"/>
              <w:jc w:val="both"/>
              <w:rPr>
                <w:rFonts w:ascii="Arial" w:hAnsi="Arial" w:cs="Arial"/>
                <w:b/>
                <w:color w:val="525252"/>
                <w:lang w:eastAsia="en-ZA"/>
              </w:rPr>
            </w:pPr>
            <w:r w:rsidRPr="004779AB">
              <w:rPr>
                <w:rFonts w:ascii="Arial" w:hAnsi="Arial" w:cs="Arial"/>
                <w:b/>
                <w:color w:val="525252"/>
                <w:lang w:eastAsia="en-ZA"/>
              </w:rPr>
              <w:t>Definition</w:t>
            </w:r>
          </w:p>
        </w:tc>
      </w:tr>
      <w:tr w:rsidR="009851FF" w:rsidRPr="004779AB" w14:paraId="43D7F617" w14:textId="77777777" w:rsidTr="009851FF">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C7E3426"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0A37D95"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Rare</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B15868F" w14:textId="77777777" w:rsidR="009851FF" w:rsidRPr="004779AB" w:rsidRDefault="009851FF" w:rsidP="00E3569C">
            <w:pPr>
              <w:spacing w:line="360" w:lineRule="auto"/>
              <w:rPr>
                <w:rFonts w:ascii="Arial" w:hAnsi="Arial" w:cs="Arial"/>
                <w:color w:val="525252"/>
                <w:lang w:eastAsia="en-ZA"/>
              </w:rPr>
            </w:pPr>
            <w:r w:rsidRPr="004779AB">
              <w:rPr>
                <w:rFonts w:ascii="Arial" w:hAnsi="Arial" w:cs="Arial"/>
                <w:color w:val="525252"/>
                <w:lang w:eastAsia="en-ZA"/>
              </w:rPr>
              <w:t>The risk is conceivable but is only likely to occur in extreme circumstances</w:t>
            </w:r>
          </w:p>
        </w:tc>
      </w:tr>
      <w:tr w:rsidR="009851FF" w:rsidRPr="004779AB" w14:paraId="104B9C17" w14:textId="77777777" w:rsidTr="009851FF">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F089789"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7AA520A"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Unlikely</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C1A195A" w14:textId="77777777" w:rsidR="009851FF" w:rsidRPr="004779AB" w:rsidRDefault="009851FF" w:rsidP="00E3569C">
            <w:pPr>
              <w:spacing w:line="360" w:lineRule="auto"/>
              <w:rPr>
                <w:rFonts w:ascii="Arial" w:hAnsi="Arial" w:cs="Arial"/>
                <w:color w:val="525252"/>
                <w:lang w:eastAsia="en-ZA"/>
              </w:rPr>
            </w:pPr>
            <w:r w:rsidRPr="004779AB">
              <w:rPr>
                <w:rFonts w:ascii="Arial" w:hAnsi="Arial" w:cs="Arial"/>
                <w:color w:val="525252"/>
                <w:lang w:eastAsia="en-ZA"/>
              </w:rPr>
              <w:t>The risk occurs infrequently and is unlikely to occur within the next 3 years</w:t>
            </w:r>
          </w:p>
        </w:tc>
      </w:tr>
      <w:tr w:rsidR="009851FF" w:rsidRPr="004779AB" w14:paraId="7FBF5193" w14:textId="77777777" w:rsidTr="009851FF">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FAFE4B7"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3</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9E60976"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Moderate</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E38AFDC" w14:textId="0B206493" w:rsidR="009851FF" w:rsidRPr="004779AB" w:rsidRDefault="009851FF" w:rsidP="00E3569C">
            <w:pPr>
              <w:spacing w:line="360" w:lineRule="auto"/>
              <w:rPr>
                <w:rFonts w:ascii="Arial" w:hAnsi="Arial" w:cs="Arial"/>
                <w:color w:val="525252"/>
                <w:lang w:eastAsia="en-ZA"/>
              </w:rPr>
            </w:pPr>
            <w:r w:rsidRPr="004779AB">
              <w:rPr>
                <w:rFonts w:ascii="Arial" w:hAnsi="Arial" w:cs="Arial"/>
                <w:color w:val="525252"/>
                <w:lang w:eastAsia="en-ZA"/>
              </w:rPr>
              <w:t>There is an above average chance that the risk will occur at least once in the next 3 years</w:t>
            </w:r>
          </w:p>
        </w:tc>
      </w:tr>
      <w:tr w:rsidR="009851FF" w:rsidRPr="004779AB" w14:paraId="6AB57C37" w14:textId="77777777" w:rsidTr="009851FF">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9A97F9E"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691BD1F"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Likely</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011173E" w14:textId="77777777" w:rsidR="009851FF" w:rsidRPr="004779AB" w:rsidRDefault="009851FF" w:rsidP="00E3569C">
            <w:pPr>
              <w:spacing w:line="360" w:lineRule="auto"/>
              <w:rPr>
                <w:rFonts w:ascii="Arial" w:hAnsi="Arial" w:cs="Arial"/>
                <w:color w:val="525252"/>
                <w:lang w:eastAsia="en-ZA"/>
              </w:rPr>
            </w:pPr>
            <w:r w:rsidRPr="004779AB">
              <w:rPr>
                <w:rFonts w:ascii="Arial" w:hAnsi="Arial" w:cs="Arial"/>
                <w:color w:val="525252"/>
                <w:lang w:eastAsia="en-ZA"/>
              </w:rPr>
              <w:t>The risk could easily occur, and is likely to occur at least once within the next 12 months</w:t>
            </w:r>
          </w:p>
        </w:tc>
      </w:tr>
      <w:tr w:rsidR="009851FF" w:rsidRPr="004779AB" w14:paraId="3E5A3009" w14:textId="77777777" w:rsidTr="009851FF">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F6B29E3"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D32D67C"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Common</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07C5F21" w14:textId="4B3296F4" w:rsidR="009851FF" w:rsidRPr="004779AB" w:rsidRDefault="009851FF" w:rsidP="00E3569C">
            <w:pPr>
              <w:spacing w:line="360" w:lineRule="auto"/>
              <w:rPr>
                <w:rFonts w:ascii="Arial" w:hAnsi="Arial" w:cs="Arial"/>
                <w:color w:val="525252"/>
                <w:lang w:eastAsia="en-ZA"/>
              </w:rPr>
            </w:pPr>
            <w:r w:rsidRPr="004779AB">
              <w:rPr>
                <w:rFonts w:ascii="Arial" w:hAnsi="Arial" w:cs="Arial"/>
                <w:color w:val="525252"/>
                <w:lang w:eastAsia="en-ZA"/>
              </w:rPr>
              <w:t>The risk is already occurring, or is likely to occur more than once within the next 12 months</w:t>
            </w:r>
          </w:p>
        </w:tc>
      </w:tr>
    </w:tbl>
    <w:p w14:paraId="24F198D7" w14:textId="77777777" w:rsidR="004345F6" w:rsidRPr="004779AB" w:rsidRDefault="004345F6" w:rsidP="009851FF">
      <w:pPr>
        <w:spacing w:line="280" w:lineRule="atLeast"/>
        <w:jc w:val="both"/>
        <w:rPr>
          <w:rFonts w:ascii="Arial" w:hAnsi="Arial" w:cs="Arial"/>
          <w:b/>
          <w:bCs/>
          <w:color w:val="525252"/>
          <w:u w:val="single"/>
          <w:lang w:eastAsia="en-ZA"/>
        </w:rPr>
      </w:pPr>
    </w:p>
    <w:p w14:paraId="63813317" w14:textId="77777777" w:rsidR="00D46AD5" w:rsidRPr="004779AB" w:rsidRDefault="00D46AD5" w:rsidP="009851FF">
      <w:pPr>
        <w:spacing w:line="280" w:lineRule="atLeast"/>
        <w:jc w:val="both"/>
        <w:rPr>
          <w:rFonts w:ascii="Arial" w:hAnsi="Arial" w:cs="Arial"/>
          <w:b/>
          <w:bCs/>
          <w:color w:val="525252"/>
          <w:u w:val="single"/>
          <w:lang w:eastAsia="en-ZA"/>
        </w:rPr>
      </w:pPr>
    </w:p>
    <w:p w14:paraId="6E91E207" w14:textId="54B9F6A6"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b/>
          <w:bCs/>
          <w:color w:val="525252"/>
          <w:u w:val="single"/>
          <w:lang w:eastAsia="en-ZA"/>
        </w:rPr>
        <w:t>Inherent risk exposure (impact x likelihood)</w:t>
      </w:r>
    </w:p>
    <w:p w14:paraId="6D991D3A"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b/>
          <w:bCs/>
          <w:color w:val="525252"/>
          <w:u w:val="single"/>
          <w:lang w:eastAsia="en-ZA"/>
        </w:rPr>
        <w:br/>
      </w:r>
      <w:r w:rsidRPr="004779AB">
        <w:rPr>
          <w:rFonts w:ascii="Arial" w:hAnsi="Arial" w:cs="Arial"/>
          <w:color w:val="525252"/>
          <w:lang w:eastAsia="en-ZA"/>
        </w:rPr>
        <w:t>The following is an example of a rating table that can be utilised to categorise the various levels of inherent risk.  Institutions are encouraged to customise the rating table to their specific requirements.</w:t>
      </w:r>
    </w:p>
    <w:p w14:paraId="26032F7C"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 </w:t>
      </w:r>
    </w:p>
    <w:tbl>
      <w:tblPr>
        <w:tblW w:w="5000" w:type="pct"/>
        <w:tblBorders>
          <w:top w:val="single" w:sz="2" w:space="0" w:color="333333"/>
          <w:left w:val="single" w:sz="2" w:space="0" w:color="333333"/>
          <w:bottom w:val="single" w:sz="2" w:space="0" w:color="333333"/>
          <w:right w:val="single" w:sz="2" w:space="0" w:color="333333"/>
        </w:tblBorders>
        <w:tblCellMar>
          <w:top w:w="45" w:type="dxa"/>
          <w:left w:w="45" w:type="dxa"/>
          <w:bottom w:w="45" w:type="dxa"/>
          <w:right w:w="45" w:type="dxa"/>
        </w:tblCellMar>
        <w:tblLook w:val="04A0" w:firstRow="1" w:lastRow="0" w:firstColumn="1" w:lastColumn="0" w:noHBand="0" w:noVBand="1"/>
      </w:tblPr>
      <w:tblGrid>
        <w:gridCol w:w="1693"/>
        <w:gridCol w:w="2410"/>
        <w:gridCol w:w="5241"/>
      </w:tblGrid>
      <w:tr w:rsidR="009851FF" w:rsidRPr="004779AB" w14:paraId="39FC36EA" w14:textId="77777777" w:rsidTr="008346C5">
        <w:tc>
          <w:tcPr>
            <w:tcW w:w="16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634173CC" w14:textId="77777777" w:rsidR="009851FF" w:rsidRPr="004779AB" w:rsidRDefault="009851FF" w:rsidP="009851FF">
            <w:pPr>
              <w:spacing w:line="280" w:lineRule="atLeast"/>
              <w:jc w:val="both"/>
              <w:rPr>
                <w:rFonts w:ascii="Arial" w:hAnsi="Arial" w:cs="Arial"/>
                <w:b/>
                <w:color w:val="525252"/>
                <w:lang w:eastAsia="en-ZA"/>
              </w:rPr>
            </w:pPr>
            <w:r w:rsidRPr="004779AB">
              <w:rPr>
                <w:rFonts w:ascii="Arial" w:hAnsi="Arial" w:cs="Arial"/>
                <w:b/>
                <w:color w:val="525252"/>
                <w:lang w:eastAsia="en-ZA"/>
              </w:rPr>
              <w:t>Risk rating</w:t>
            </w:r>
          </w:p>
        </w:tc>
        <w:tc>
          <w:tcPr>
            <w:tcW w:w="241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61044B73" w14:textId="77777777" w:rsidR="009851FF" w:rsidRPr="004779AB" w:rsidRDefault="009851FF" w:rsidP="009851FF">
            <w:pPr>
              <w:spacing w:line="280" w:lineRule="atLeast"/>
              <w:jc w:val="both"/>
              <w:rPr>
                <w:rFonts w:ascii="Arial" w:hAnsi="Arial" w:cs="Arial"/>
                <w:b/>
                <w:color w:val="525252"/>
                <w:lang w:eastAsia="en-ZA"/>
              </w:rPr>
            </w:pPr>
            <w:r w:rsidRPr="004779AB">
              <w:rPr>
                <w:rFonts w:ascii="Arial" w:hAnsi="Arial" w:cs="Arial"/>
                <w:b/>
                <w:color w:val="525252"/>
                <w:lang w:eastAsia="en-ZA"/>
              </w:rPr>
              <w:t>Inherent risk magnitude</w:t>
            </w:r>
          </w:p>
        </w:tc>
        <w:tc>
          <w:tcPr>
            <w:tcW w:w="524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7CCF5BA8" w14:textId="77777777" w:rsidR="009851FF" w:rsidRPr="004779AB" w:rsidRDefault="009851FF" w:rsidP="009851FF">
            <w:pPr>
              <w:spacing w:line="280" w:lineRule="atLeast"/>
              <w:jc w:val="both"/>
              <w:rPr>
                <w:rFonts w:ascii="Arial" w:hAnsi="Arial" w:cs="Arial"/>
                <w:b/>
                <w:color w:val="525252"/>
                <w:lang w:eastAsia="en-ZA"/>
              </w:rPr>
            </w:pPr>
            <w:r w:rsidRPr="004779AB">
              <w:rPr>
                <w:rFonts w:ascii="Arial" w:hAnsi="Arial" w:cs="Arial"/>
                <w:b/>
                <w:color w:val="525252"/>
                <w:lang w:eastAsia="en-ZA"/>
              </w:rPr>
              <w:t>Response</w:t>
            </w:r>
          </w:p>
        </w:tc>
      </w:tr>
      <w:tr w:rsidR="009851FF" w:rsidRPr="004779AB" w14:paraId="6261E47B" w14:textId="77777777" w:rsidTr="008346C5">
        <w:tc>
          <w:tcPr>
            <w:tcW w:w="1693" w:type="dxa"/>
            <w:tcBorders>
              <w:top w:val="single" w:sz="6" w:space="0" w:color="000000"/>
              <w:left w:val="single" w:sz="6" w:space="0" w:color="000000"/>
              <w:bottom w:val="single" w:sz="6" w:space="0" w:color="000000"/>
              <w:right w:val="single" w:sz="6" w:space="0" w:color="000000"/>
            </w:tcBorders>
            <w:shd w:val="clear" w:color="auto" w:fill="FF9999"/>
            <w:tcMar>
              <w:top w:w="0" w:type="dxa"/>
              <w:left w:w="0" w:type="dxa"/>
              <w:bottom w:w="0" w:type="dxa"/>
              <w:right w:w="0" w:type="dxa"/>
            </w:tcMar>
            <w:hideMark/>
          </w:tcPr>
          <w:p w14:paraId="1BD384A7"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15 - 25</w:t>
            </w:r>
          </w:p>
        </w:tc>
        <w:tc>
          <w:tcPr>
            <w:tcW w:w="2410" w:type="dxa"/>
            <w:tcBorders>
              <w:top w:val="single" w:sz="6" w:space="0" w:color="000000"/>
              <w:left w:val="single" w:sz="6" w:space="0" w:color="000000"/>
              <w:bottom w:val="single" w:sz="6" w:space="0" w:color="000000"/>
              <w:right w:val="single" w:sz="6" w:space="0" w:color="000000"/>
            </w:tcBorders>
            <w:shd w:val="clear" w:color="auto" w:fill="FF9999"/>
            <w:tcMar>
              <w:top w:w="0" w:type="dxa"/>
              <w:left w:w="0" w:type="dxa"/>
              <w:bottom w:w="0" w:type="dxa"/>
              <w:right w:w="0" w:type="dxa"/>
            </w:tcMar>
            <w:hideMark/>
          </w:tcPr>
          <w:p w14:paraId="1C94C5C0"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High</w:t>
            </w:r>
          </w:p>
        </w:tc>
        <w:tc>
          <w:tcPr>
            <w:tcW w:w="5241" w:type="dxa"/>
            <w:tcBorders>
              <w:top w:val="single" w:sz="6" w:space="0" w:color="000000"/>
              <w:left w:val="single" w:sz="6" w:space="0" w:color="000000"/>
              <w:bottom w:val="single" w:sz="6" w:space="0" w:color="000000"/>
              <w:right w:val="single" w:sz="6" w:space="0" w:color="000000"/>
            </w:tcBorders>
            <w:shd w:val="clear" w:color="auto" w:fill="FF9999"/>
            <w:tcMar>
              <w:top w:w="0" w:type="dxa"/>
              <w:left w:w="0" w:type="dxa"/>
              <w:bottom w:w="0" w:type="dxa"/>
              <w:right w:w="0" w:type="dxa"/>
            </w:tcMar>
            <w:hideMark/>
          </w:tcPr>
          <w:p w14:paraId="12730A61"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Unacceptable level of risk - High level of control intervention required to achieve an acceptable level of residual risk</w:t>
            </w:r>
          </w:p>
        </w:tc>
      </w:tr>
      <w:tr w:rsidR="009851FF" w:rsidRPr="004779AB" w14:paraId="2B978A84" w14:textId="77777777" w:rsidTr="008346C5">
        <w:tc>
          <w:tcPr>
            <w:tcW w:w="1693" w:type="dxa"/>
            <w:tcBorders>
              <w:top w:val="single" w:sz="6" w:space="0" w:color="000000"/>
              <w:left w:val="single" w:sz="6" w:space="0" w:color="000000"/>
              <w:bottom w:val="single" w:sz="6" w:space="0" w:color="000000"/>
              <w:right w:val="single" w:sz="6" w:space="0" w:color="000000"/>
            </w:tcBorders>
            <w:shd w:val="clear" w:color="auto" w:fill="FFFF99"/>
            <w:tcMar>
              <w:top w:w="0" w:type="dxa"/>
              <w:left w:w="0" w:type="dxa"/>
              <w:bottom w:w="0" w:type="dxa"/>
              <w:right w:w="0" w:type="dxa"/>
            </w:tcMar>
            <w:hideMark/>
          </w:tcPr>
          <w:p w14:paraId="60873A31"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8 - 14</w:t>
            </w:r>
          </w:p>
        </w:tc>
        <w:tc>
          <w:tcPr>
            <w:tcW w:w="2410" w:type="dxa"/>
            <w:tcBorders>
              <w:top w:val="single" w:sz="6" w:space="0" w:color="000000"/>
              <w:left w:val="single" w:sz="6" w:space="0" w:color="000000"/>
              <w:bottom w:val="single" w:sz="6" w:space="0" w:color="000000"/>
              <w:right w:val="single" w:sz="6" w:space="0" w:color="000000"/>
            </w:tcBorders>
            <w:shd w:val="clear" w:color="auto" w:fill="FFFF99"/>
            <w:tcMar>
              <w:top w:w="0" w:type="dxa"/>
              <w:left w:w="0" w:type="dxa"/>
              <w:bottom w:w="0" w:type="dxa"/>
              <w:right w:w="0" w:type="dxa"/>
            </w:tcMar>
            <w:hideMark/>
          </w:tcPr>
          <w:p w14:paraId="3ED05F24"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Medium</w:t>
            </w:r>
          </w:p>
        </w:tc>
        <w:tc>
          <w:tcPr>
            <w:tcW w:w="5241" w:type="dxa"/>
            <w:tcBorders>
              <w:top w:val="single" w:sz="6" w:space="0" w:color="000000"/>
              <w:left w:val="single" w:sz="6" w:space="0" w:color="000000"/>
              <w:bottom w:val="single" w:sz="6" w:space="0" w:color="000000"/>
              <w:right w:val="single" w:sz="6" w:space="0" w:color="000000"/>
            </w:tcBorders>
            <w:shd w:val="clear" w:color="auto" w:fill="FFFF99"/>
            <w:tcMar>
              <w:top w:w="0" w:type="dxa"/>
              <w:left w:w="0" w:type="dxa"/>
              <w:bottom w:w="0" w:type="dxa"/>
              <w:right w:w="0" w:type="dxa"/>
            </w:tcMar>
            <w:hideMark/>
          </w:tcPr>
          <w:p w14:paraId="5ADEACC9"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Unacceptable level of risk, except under unique circumstances or conditions - Moderate level of control intervention required to achieve an acceptable level of residual risk</w:t>
            </w:r>
          </w:p>
        </w:tc>
      </w:tr>
      <w:tr w:rsidR="009851FF" w:rsidRPr="004779AB" w14:paraId="53EB106B" w14:textId="77777777" w:rsidTr="008346C5">
        <w:tc>
          <w:tcPr>
            <w:tcW w:w="1693" w:type="dxa"/>
            <w:tcBorders>
              <w:top w:val="single" w:sz="6" w:space="0" w:color="000000"/>
              <w:left w:val="single" w:sz="6" w:space="0" w:color="000000"/>
              <w:bottom w:val="single" w:sz="6" w:space="0" w:color="000000"/>
              <w:right w:val="single" w:sz="6" w:space="0" w:color="000000"/>
            </w:tcBorders>
            <w:shd w:val="clear" w:color="auto" w:fill="99FF99"/>
            <w:tcMar>
              <w:top w:w="0" w:type="dxa"/>
              <w:left w:w="0" w:type="dxa"/>
              <w:bottom w:w="0" w:type="dxa"/>
              <w:right w:w="0" w:type="dxa"/>
            </w:tcMar>
            <w:hideMark/>
          </w:tcPr>
          <w:p w14:paraId="6FA9A837"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1 - 7</w:t>
            </w:r>
          </w:p>
        </w:tc>
        <w:tc>
          <w:tcPr>
            <w:tcW w:w="2410" w:type="dxa"/>
            <w:tcBorders>
              <w:top w:val="single" w:sz="6" w:space="0" w:color="000000"/>
              <w:left w:val="single" w:sz="6" w:space="0" w:color="000000"/>
              <w:bottom w:val="single" w:sz="6" w:space="0" w:color="000000"/>
              <w:right w:val="single" w:sz="6" w:space="0" w:color="000000"/>
            </w:tcBorders>
            <w:shd w:val="clear" w:color="auto" w:fill="99FF99"/>
            <w:tcMar>
              <w:top w:w="0" w:type="dxa"/>
              <w:left w:w="0" w:type="dxa"/>
              <w:bottom w:w="0" w:type="dxa"/>
              <w:right w:w="0" w:type="dxa"/>
            </w:tcMar>
            <w:hideMark/>
          </w:tcPr>
          <w:p w14:paraId="5AA74402"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Low</w:t>
            </w:r>
          </w:p>
        </w:tc>
        <w:tc>
          <w:tcPr>
            <w:tcW w:w="5241" w:type="dxa"/>
            <w:tcBorders>
              <w:top w:val="single" w:sz="6" w:space="0" w:color="000000"/>
              <w:left w:val="single" w:sz="6" w:space="0" w:color="000000"/>
              <w:bottom w:val="single" w:sz="6" w:space="0" w:color="000000"/>
              <w:right w:val="single" w:sz="6" w:space="0" w:color="000000"/>
            </w:tcBorders>
            <w:shd w:val="clear" w:color="auto" w:fill="99FF99"/>
            <w:tcMar>
              <w:top w:w="0" w:type="dxa"/>
              <w:left w:w="0" w:type="dxa"/>
              <w:bottom w:w="0" w:type="dxa"/>
              <w:right w:w="0" w:type="dxa"/>
            </w:tcMar>
            <w:hideMark/>
          </w:tcPr>
          <w:p w14:paraId="5DE8EEA5"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Mostly acceptable - Low level of control intervention required, if any</w:t>
            </w:r>
          </w:p>
          <w:p w14:paraId="4C181BB0"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 </w:t>
            </w:r>
          </w:p>
        </w:tc>
      </w:tr>
    </w:tbl>
    <w:p w14:paraId="7BE1BEC5" w14:textId="77777777" w:rsidR="00051917" w:rsidRPr="004779AB" w:rsidRDefault="00051917" w:rsidP="009851FF">
      <w:pPr>
        <w:spacing w:line="280" w:lineRule="atLeast"/>
        <w:jc w:val="both"/>
        <w:rPr>
          <w:rFonts w:ascii="Arial" w:hAnsi="Arial" w:cs="Arial"/>
          <w:b/>
          <w:bCs/>
          <w:color w:val="525252"/>
          <w:u w:val="single"/>
          <w:lang w:eastAsia="en-ZA"/>
        </w:rPr>
      </w:pPr>
    </w:p>
    <w:p w14:paraId="1E608CF8" w14:textId="77777777" w:rsidR="00D46AD5" w:rsidRPr="004779AB" w:rsidRDefault="00D46AD5" w:rsidP="00051917">
      <w:pPr>
        <w:spacing w:line="280" w:lineRule="atLeast"/>
        <w:rPr>
          <w:rFonts w:ascii="Arial" w:hAnsi="Arial" w:cs="Arial"/>
          <w:b/>
          <w:bCs/>
          <w:color w:val="525252"/>
          <w:u w:val="single"/>
          <w:lang w:eastAsia="en-ZA"/>
        </w:rPr>
      </w:pPr>
    </w:p>
    <w:p w14:paraId="1CBDEE08" w14:textId="77777777" w:rsidR="009851FF" w:rsidRPr="004779AB" w:rsidRDefault="009851FF" w:rsidP="00051917">
      <w:pPr>
        <w:spacing w:line="280" w:lineRule="atLeast"/>
        <w:rPr>
          <w:rFonts w:ascii="Arial" w:hAnsi="Arial" w:cs="Arial"/>
          <w:b/>
          <w:bCs/>
          <w:u w:val="single"/>
          <w:lang w:eastAsia="en-ZA"/>
        </w:rPr>
      </w:pPr>
      <w:r w:rsidRPr="004779AB">
        <w:rPr>
          <w:rFonts w:ascii="Arial" w:hAnsi="Arial" w:cs="Arial"/>
          <w:b/>
          <w:bCs/>
          <w:color w:val="525252"/>
          <w:u w:val="single"/>
          <w:lang w:eastAsia="en-ZA"/>
        </w:rPr>
        <w:lastRenderedPageBreak/>
        <w:t>Residual risk exposure (inherent risk x control effectiveness)</w:t>
      </w:r>
    </w:p>
    <w:p w14:paraId="3D616752" w14:textId="77777777" w:rsidR="009851FF" w:rsidRPr="004779AB" w:rsidRDefault="009851FF" w:rsidP="009851FF">
      <w:pPr>
        <w:spacing w:line="280" w:lineRule="atLeast"/>
        <w:jc w:val="both"/>
        <w:rPr>
          <w:rFonts w:ascii="Arial" w:hAnsi="Arial" w:cs="Arial"/>
          <w:lang w:eastAsia="en-ZA"/>
        </w:rPr>
      </w:pPr>
      <w:r w:rsidRPr="004779AB">
        <w:rPr>
          <w:rFonts w:ascii="Arial" w:hAnsi="Arial" w:cs="Arial"/>
          <w:color w:val="525252"/>
          <w:lang w:eastAsia="en-ZA"/>
        </w:rPr>
        <w:t> </w:t>
      </w:r>
    </w:p>
    <w:p w14:paraId="5CC59A64"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The following is an example of a rating table that can be utilised to categorise the various levels of residual risk.  Institutions are encouraged to customise the rating table to their specific requirements.</w:t>
      </w:r>
    </w:p>
    <w:p w14:paraId="23C0D3DC"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 </w:t>
      </w:r>
    </w:p>
    <w:tbl>
      <w:tblPr>
        <w:tblW w:w="5000" w:type="pct"/>
        <w:tblBorders>
          <w:top w:val="single" w:sz="2" w:space="0" w:color="333333"/>
          <w:left w:val="single" w:sz="2" w:space="0" w:color="333333"/>
          <w:bottom w:val="single" w:sz="2" w:space="0" w:color="333333"/>
          <w:right w:val="single" w:sz="2" w:space="0" w:color="333333"/>
        </w:tblBorders>
        <w:tblCellMar>
          <w:top w:w="45" w:type="dxa"/>
          <w:left w:w="45" w:type="dxa"/>
          <w:bottom w:w="45" w:type="dxa"/>
          <w:right w:w="45" w:type="dxa"/>
        </w:tblCellMar>
        <w:tblLook w:val="04A0" w:firstRow="1" w:lastRow="0" w:firstColumn="1" w:lastColumn="0" w:noHBand="0" w:noVBand="1"/>
      </w:tblPr>
      <w:tblGrid>
        <w:gridCol w:w="1693"/>
        <w:gridCol w:w="2070"/>
        <w:gridCol w:w="5581"/>
      </w:tblGrid>
      <w:tr w:rsidR="009851FF" w:rsidRPr="004779AB" w14:paraId="0E24445F" w14:textId="77777777" w:rsidTr="008346C5">
        <w:tc>
          <w:tcPr>
            <w:tcW w:w="16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378C571E" w14:textId="77777777" w:rsidR="009851FF" w:rsidRPr="004779AB" w:rsidRDefault="009851FF" w:rsidP="009851FF">
            <w:pPr>
              <w:spacing w:line="280" w:lineRule="atLeast"/>
              <w:jc w:val="both"/>
              <w:rPr>
                <w:rFonts w:ascii="Arial" w:hAnsi="Arial" w:cs="Arial"/>
                <w:b/>
                <w:color w:val="525252"/>
                <w:lang w:eastAsia="en-ZA"/>
              </w:rPr>
            </w:pPr>
            <w:r w:rsidRPr="004779AB">
              <w:rPr>
                <w:rFonts w:ascii="Arial" w:hAnsi="Arial" w:cs="Arial"/>
                <w:b/>
                <w:color w:val="525252"/>
                <w:lang w:eastAsia="en-ZA"/>
              </w:rPr>
              <w:t>Risk rating</w:t>
            </w:r>
          </w:p>
        </w:tc>
        <w:tc>
          <w:tcPr>
            <w:tcW w:w="207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1DF6FC95" w14:textId="77777777" w:rsidR="009851FF" w:rsidRPr="004779AB" w:rsidRDefault="009851FF" w:rsidP="009851FF">
            <w:pPr>
              <w:spacing w:line="280" w:lineRule="atLeast"/>
              <w:jc w:val="both"/>
              <w:rPr>
                <w:rFonts w:ascii="Arial" w:hAnsi="Arial" w:cs="Arial"/>
                <w:b/>
                <w:color w:val="525252"/>
                <w:lang w:eastAsia="en-ZA"/>
              </w:rPr>
            </w:pPr>
            <w:r w:rsidRPr="004779AB">
              <w:rPr>
                <w:rFonts w:ascii="Arial" w:hAnsi="Arial" w:cs="Arial"/>
                <w:b/>
                <w:color w:val="525252"/>
                <w:lang w:eastAsia="en-ZA"/>
              </w:rPr>
              <w:t>Residual risk magnitude</w:t>
            </w:r>
          </w:p>
        </w:tc>
        <w:tc>
          <w:tcPr>
            <w:tcW w:w="55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hideMark/>
          </w:tcPr>
          <w:p w14:paraId="27449C13" w14:textId="77777777" w:rsidR="009851FF" w:rsidRPr="004779AB" w:rsidRDefault="009851FF" w:rsidP="009851FF">
            <w:pPr>
              <w:spacing w:line="280" w:lineRule="atLeast"/>
              <w:jc w:val="both"/>
              <w:rPr>
                <w:rFonts w:ascii="Arial" w:hAnsi="Arial" w:cs="Arial"/>
                <w:b/>
                <w:color w:val="525252"/>
                <w:lang w:eastAsia="en-ZA"/>
              </w:rPr>
            </w:pPr>
            <w:r w:rsidRPr="004779AB">
              <w:rPr>
                <w:rFonts w:ascii="Arial" w:hAnsi="Arial" w:cs="Arial"/>
                <w:b/>
                <w:color w:val="525252"/>
                <w:lang w:eastAsia="en-ZA"/>
              </w:rPr>
              <w:t>Response</w:t>
            </w:r>
          </w:p>
        </w:tc>
      </w:tr>
      <w:tr w:rsidR="009851FF" w:rsidRPr="004779AB" w14:paraId="7E8B524C" w14:textId="77777777" w:rsidTr="008346C5">
        <w:tc>
          <w:tcPr>
            <w:tcW w:w="1693" w:type="dxa"/>
            <w:tcBorders>
              <w:top w:val="single" w:sz="6" w:space="0" w:color="000000"/>
              <w:left w:val="single" w:sz="6" w:space="0" w:color="000000"/>
              <w:bottom w:val="single" w:sz="6" w:space="0" w:color="000000"/>
              <w:right w:val="single" w:sz="6" w:space="0" w:color="000000"/>
            </w:tcBorders>
            <w:shd w:val="clear" w:color="auto" w:fill="EE0000"/>
            <w:tcMar>
              <w:top w:w="0" w:type="dxa"/>
              <w:left w:w="0" w:type="dxa"/>
              <w:bottom w:w="0" w:type="dxa"/>
              <w:right w:w="0" w:type="dxa"/>
            </w:tcMar>
            <w:hideMark/>
          </w:tcPr>
          <w:p w14:paraId="205F9E38" w14:textId="77777777" w:rsidR="009851FF" w:rsidRPr="008346C5" w:rsidRDefault="009851FF" w:rsidP="009851FF">
            <w:pPr>
              <w:spacing w:line="280" w:lineRule="atLeast"/>
              <w:jc w:val="both"/>
              <w:rPr>
                <w:rFonts w:ascii="Arial" w:hAnsi="Arial" w:cs="Arial"/>
                <w:b/>
                <w:color w:val="FFFFFF" w:themeColor="background1"/>
                <w:lang w:eastAsia="en-ZA"/>
              </w:rPr>
            </w:pPr>
            <w:r w:rsidRPr="008346C5">
              <w:rPr>
                <w:rFonts w:ascii="Arial" w:hAnsi="Arial" w:cs="Arial"/>
                <w:b/>
                <w:color w:val="FFFFFF" w:themeColor="background1"/>
                <w:lang w:eastAsia="en-ZA"/>
              </w:rPr>
              <w:t>15 - 25</w:t>
            </w:r>
          </w:p>
        </w:tc>
        <w:tc>
          <w:tcPr>
            <w:tcW w:w="2070" w:type="dxa"/>
            <w:tcBorders>
              <w:top w:val="single" w:sz="6" w:space="0" w:color="000000"/>
              <w:left w:val="single" w:sz="6" w:space="0" w:color="000000"/>
              <w:bottom w:val="single" w:sz="6" w:space="0" w:color="000000"/>
              <w:right w:val="single" w:sz="6" w:space="0" w:color="000000"/>
            </w:tcBorders>
            <w:shd w:val="clear" w:color="auto" w:fill="EE0000"/>
            <w:tcMar>
              <w:top w:w="0" w:type="dxa"/>
              <w:left w:w="0" w:type="dxa"/>
              <w:bottom w:w="0" w:type="dxa"/>
              <w:right w:w="0" w:type="dxa"/>
            </w:tcMar>
            <w:hideMark/>
          </w:tcPr>
          <w:p w14:paraId="0F459C8B" w14:textId="77777777" w:rsidR="009851FF" w:rsidRPr="008346C5" w:rsidRDefault="009851FF" w:rsidP="009851FF">
            <w:pPr>
              <w:spacing w:line="280" w:lineRule="atLeast"/>
              <w:jc w:val="both"/>
              <w:rPr>
                <w:rFonts w:ascii="Arial" w:hAnsi="Arial" w:cs="Arial"/>
                <w:color w:val="FFFFFF" w:themeColor="background1"/>
                <w:lang w:eastAsia="en-ZA"/>
              </w:rPr>
            </w:pPr>
            <w:r w:rsidRPr="008346C5">
              <w:rPr>
                <w:rFonts w:ascii="Arial" w:hAnsi="Arial" w:cs="Arial"/>
                <w:color w:val="FFFFFF" w:themeColor="background1"/>
                <w:lang w:eastAsia="en-ZA"/>
              </w:rPr>
              <w:t>High</w:t>
            </w:r>
          </w:p>
        </w:tc>
        <w:tc>
          <w:tcPr>
            <w:tcW w:w="5581" w:type="dxa"/>
            <w:tcBorders>
              <w:top w:val="single" w:sz="6" w:space="0" w:color="000000"/>
              <w:left w:val="single" w:sz="6" w:space="0" w:color="000000"/>
              <w:bottom w:val="single" w:sz="6" w:space="0" w:color="000000"/>
              <w:right w:val="single" w:sz="6" w:space="0" w:color="000000"/>
            </w:tcBorders>
            <w:shd w:val="clear" w:color="auto" w:fill="EE0000"/>
            <w:tcMar>
              <w:top w:w="0" w:type="dxa"/>
              <w:left w:w="0" w:type="dxa"/>
              <w:bottom w:w="0" w:type="dxa"/>
              <w:right w:w="0" w:type="dxa"/>
            </w:tcMar>
            <w:hideMark/>
          </w:tcPr>
          <w:p w14:paraId="7C933DEF" w14:textId="77777777" w:rsidR="009851FF" w:rsidRPr="008346C5" w:rsidRDefault="009851FF" w:rsidP="009851FF">
            <w:pPr>
              <w:spacing w:line="280" w:lineRule="atLeast"/>
              <w:jc w:val="both"/>
              <w:rPr>
                <w:rFonts w:ascii="Arial" w:hAnsi="Arial" w:cs="Arial"/>
                <w:color w:val="FFFFFF" w:themeColor="background1"/>
                <w:lang w:eastAsia="en-ZA"/>
              </w:rPr>
            </w:pPr>
            <w:r w:rsidRPr="008346C5">
              <w:rPr>
                <w:rFonts w:ascii="Arial" w:hAnsi="Arial" w:cs="Arial"/>
                <w:color w:val="FFFFFF" w:themeColor="background1"/>
                <w:lang w:eastAsia="en-ZA"/>
              </w:rPr>
              <w:t>Unacceptable level of residual risk - Implies that the controls are either fundamentally inadequate (poor design) or ineffective (poor implementation).</w:t>
            </w:r>
          </w:p>
          <w:p w14:paraId="37BBF7EE" w14:textId="77777777" w:rsidR="009851FF" w:rsidRPr="008346C5" w:rsidRDefault="009851FF" w:rsidP="009851FF">
            <w:pPr>
              <w:spacing w:line="280" w:lineRule="atLeast"/>
              <w:jc w:val="both"/>
              <w:rPr>
                <w:rFonts w:ascii="Arial" w:hAnsi="Arial" w:cs="Arial"/>
                <w:color w:val="FFFFFF" w:themeColor="background1"/>
                <w:lang w:eastAsia="en-ZA"/>
              </w:rPr>
            </w:pPr>
            <w:r w:rsidRPr="008346C5">
              <w:rPr>
                <w:rFonts w:ascii="Arial" w:hAnsi="Arial" w:cs="Arial"/>
                <w:color w:val="FFFFFF" w:themeColor="background1"/>
                <w:lang w:eastAsia="en-ZA"/>
              </w:rPr>
              <w:br/>
              <w:t>Controls require substantial redesign, or a greater emphasis on proper implementation.</w:t>
            </w:r>
          </w:p>
          <w:p w14:paraId="412333E9" w14:textId="77777777" w:rsidR="009851FF" w:rsidRPr="008346C5" w:rsidRDefault="009851FF" w:rsidP="009851FF">
            <w:pPr>
              <w:spacing w:line="280" w:lineRule="atLeast"/>
              <w:jc w:val="both"/>
              <w:rPr>
                <w:rFonts w:ascii="Arial" w:hAnsi="Arial" w:cs="Arial"/>
                <w:color w:val="FFFFFF" w:themeColor="background1"/>
                <w:lang w:eastAsia="en-ZA"/>
              </w:rPr>
            </w:pPr>
            <w:r w:rsidRPr="008346C5">
              <w:rPr>
                <w:rFonts w:ascii="Arial" w:hAnsi="Arial" w:cs="Arial"/>
                <w:color w:val="FFFFFF" w:themeColor="background1"/>
                <w:lang w:eastAsia="en-ZA"/>
              </w:rPr>
              <w:t> </w:t>
            </w:r>
          </w:p>
        </w:tc>
      </w:tr>
      <w:tr w:rsidR="009851FF" w:rsidRPr="004779AB" w14:paraId="032F4CC9" w14:textId="77777777" w:rsidTr="008346C5">
        <w:tc>
          <w:tcPr>
            <w:tcW w:w="1693" w:type="dxa"/>
            <w:tcBorders>
              <w:top w:val="single" w:sz="6" w:space="0" w:color="000000"/>
              <w:left w:val="single" w:sz="6" w:space="0" w:color="000000"/>
              <w:bottom w:val="single" w:sz="6" w:space="0" w:color="000000"/>
              <w:right w:val="single" w:sz="6" w:space="0" w:color="000000"/>
            </w:tcBorders>
            <w:shd w:val="clear" w:color="auto" w:fill="FFC000"/>
            <w:tcMar>
              <w:top w:w="0" w:type="dxa"/>
              <w:left w:w="0" w:type="dxa"/>
              <w:bottom w:w="0" w:type="dxa"/>
              <w:right w:w="0" w:type="dxa"/>
            </w:tcMar>
            <w:hideMark/>
          </w:tcPr>
          <w:p w14:paraId="41E139F3" w14:textId="77777777" w:rsidR="009851FF" w:rsidRPr="004779AB" w:rsidRDefault="009851FF" w:rsidP="009851FF">
            <w:pPr>
              <w:spacing w:line="280" w:lineRule="atLeast"/>
              <w:jc w:val="both"/>
              <w:rPr>
                <w:rFonts w:ascii="Arial" w:hAnsi="Arial" w:cs="Arial"/>
                <w:b/>
                <w:color w:val="525252"/>
                <w:lang w:eastAsia="en-ZA"/>
              </w:rPr>
            </w:pPr>
            <w:r w:rsidRPr="004779AB">
              <w:rPr>
                <w:rFonts w:ascii="Arial" w:hAnsi="Arial" w:cs="Arial"/>
                <w:b/>
                <w:color w:val="525252"/>
                <w:lang w:eastAsia="en-ZA"/>
              </w:rPr>
              <w:t>8 - 14</w:t>
            </w:r>
          </w:p>
        </w:tc>
        <w:tc>
          <w:tcPr>
            <w:tcW w:w="2070" w:type="dxa"/>
            <w:tcBorders>
              <w:top w:val="single" w:sz="6" w:space="0" w:color="000000"/>
              <w:left w:val="single" w:sz="6" w:space="0" w:color="000000"/>
              <w:bottom w:val="single" w:sz="6" w:space="0" w:color="000000"/>
              <w:right w:val="single" w:sz="6" w:space="0" w:color="000000"/>
            </w:tcBorders>
            <w:shd w:val="clear" w:color="auto" w:fill="FFC000"/>
            <w:tcMar>
              <w:top w:w="0" w:type="dxa"/>
              <w:left w:w="0" w:type="dxa"/>
              <w:bottom w:w="0" w:type="dxa"/>
              <w:right w:w="0" w:type="dxa"/>
            </w:tcMar>
            <w:hideMark/>
          </w:tcPr>
          <w:p w14:paraId="7879015B"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Medium</w:t>
            </w:r>
          </w:p>
        </w:tc>
        <w:tc>
          <w:tcPr>
            <w:tcW w:w="5581" w:type="dxa"/>
            <w:tcBorders>
              <w:top w:val="single" w:sz="6" w:space="0" w:color="000000"/>
              <w:left w:val="single" w:sz="6" w:space="0" w:color="000000"/>
              <w:bottom w:val="single" w:sz="6" w:space="0" w:color="000000"/>
              <w:right w:val="single" w:sz="6" w:space="0" w:color="000000"/>
            </w:tcBorders>
            <w:shd w:val="clear" w:color="auto" w:fill="FFC000"/>
            <w:tcMar>
              <w:top w:w="0" w:type="dxa"/>
              <w:left w:w="0" w:type="dxa"/>
              <w:bottom w:w="0" w:type="dxa"/>
              <w:right w:w="0" w:type="dxa"/>
            </w:tcMar>
            <w:hideMark/>
          </w:tcPr>
          <w:p w14:paraId="5535F758"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Unacceptable level of residual risk - Implies that the controls are either inadequate (poor design) or ineffective (poor implementation).</w:t>
            </w:r>
          </w:p>
          <w:p w14:paraId="125ECB68"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br/>
              <w:t>Controls require some redesign, or a more emphasis on proper implementation.</w:t>
            </w:r>
          </w:p>
          <w:p w14:paraId="59ADFF7D"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 </w:t>
            </w:r>
          </w:p>
        </w:tc>
      </w:tr>
      <w:tr w:rsidR="009851FF" w:rsidRPr="004779AB" w14:paraId="34C980ED" w14:textId="77777777" w:rsidTr="008346C5">
        <w:tc>
          <w:tcPr>
            <w:tcW w:w="1693" w:type="dxa"/>
            <w:tcBorders>
              <w:top w:val="single" w:sz="6" w:space="0" w:color="000000"/>
              <w:left w:val="single" w:sz="6" w:space="0" w:color="000000"/>
              <w:bottom w:val="single" w:sz="6" w:space="0" w:color="000000"/>
              <w:right w:val="single" w:sz="6" w:space="0" w:color="000000"/>
            </w:tcBorders>
            <w:shd w:val="clear" w:color="auto" w:fill="99FF99"/>
            <w:tcMar>
              <w:top w:w="0" w:type="dxa"/>
              <w:left w:w="0" w:type="dxa"/>
              <w:bottom w:w="0" w:type="dxa"/>
              <w:right w:w="0" w:type="dxa"/>
            </w:tcMar>
            <w:hideMark/>
          </w:tcPr>
          <w:p w14:paraId="48A15D7D" w14:textId="77777777" w:rsidR="009851FF" w:rsidRPr="004779AB" w:rsidRDefault="009851FF" w:rsidP="009851FF">
            <w:pPr>
              <w:spacing w:line="280" w:lineRule="atLeast"/>
              <w:jc w:val="both"/>
              <w:rPr>
                <w:rFonts w:ascii="Arial" w:hAnsi="Arial" w:cs="Arial"/>
                <w:b/>
                <w:color w:val="525252"/>
                <w:lang w:eastAsia="en-ZA"/>
              </w:rPr>
            </w:pPr>
            <w:r w:rsidRPr="004779AB">
              <w:rPr>
                <w:rFonts w:ascii="Arial" w:hAnsi="Arial" w:cs="Arial"/>
                <w:b/>
                <w:color w:val="525252"/>
                <w:lang w:eastAsia="en-ZA"/>
              </w:rPr>
              <w:t>1 - 7</w:t>
            </w:r>
          </w:p>
        </w:tc>
        <w:tc>
          <w:tcPr>
            <w:tcW w:w="2070" w:type="dxa"/>
            <w:tcBorders>
              <w:top w:val="single" w:sz="6" w:space="0" w:color="000000"/>
              <w:left w:val="single" w:sz="6" w:space="0" w:color="000000"/>
              <w:bottom w:val="single" w:sz="6" w:space="0" w:color="000000"/>
              <w:right w:val="single" w:sz="6" w:space="0" w:color="000000"/>
            </w:tcBorders>
            <w:shd w:val="clear" w:color="auto" w:fill="99FF99"/>
            <w:tcMar>
              <w:top w:w="0" w:type="dxa"/>
              <w:left w:w="0" w:type="dxa"/>
              <w:bottom w:w="0" w:type="dxa"/>
              <w:right w:w="0" w:type="dxa"/>
            </w:tcMar>
            <w:hideMark/>
          </w:tcPr>
          <w:p w14:paraId="718C4D2A"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Low</w:t>
            </w:r>
          </w:p>
        </w:tc>
        <w:tc>
          <w:tcPr>
            <w:tcW w:w="5581" w:type="dxa"/>
            <w:tcBorders>
              <w:top w:val="single" w:sz="6" w:space="0" w:color="000000"/>
              <w:left w:val="single" w:sz="6" w:space="0" w:color="000000"/>
              <w:bottom w:val="single" w:sz="6" w:space="0" w:color="000000"/>
              <w:right w:val="single" w:sz="6" w:space="0" w:color="000000"/>
            </w:tcBorders>
            <w:shd w:val="clear" w:color="auto" w:fill="99FF99"/>
            <w:tcMar>
              <w:top w:w="0" w:type="dxa"/>
              <w:left w:w="0" w:type="dxa"/>
              <w:bottom w:w="0" w:type="dxa"/>
              <w:right w:w="0" w:type="dxa"/>
            </w:tcMar>
            <w:hideMark/>
          </w:tcPr>
          <w:p w14:paraId="2E79436A"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Mostly acceptable level of residual risk - Requires minimal control improvements.</w:t>
            </w:r>
          </w:p>
          <w:p w14:paraId="7D1BF66C" w14:textId="77777777" w:rsidR="009851FF" w:rsidRPr="004779AB" w:rsidRDefault="009851FF" w:rsidP="009851FF">
            <w:pPr>
              <w:spacing w:line="280" w:lineRule="atLeast"/>
              <w:jc w:val="both"/>
              <w:rPr>
                <w:rFonts w:ascii="Arial" w:hAnsi="Arial" w:cs="Arial"/>
                <w:color w:val="525252"/>
                <w:lang w:eastAsia="en-ZA"/>
              </w:rPr>
            </w:pPr>
            <w:r w:rsidRPr="004779AB">
              <w:rPr>
                <w:rFonts w:ascii="Arial" w:hAnsi="Arial" w:cs="Arial"/>
                <w:color w:val="525252"/>
                <w:lang w:eastAsia="en-ZA"/>
              </w:rPr>
              <w:t> </w:t>
            </w:r>
          </w:p>
        </w:tc>
      </w:tr>
    </w:tbl>
    <w:p w14:paraId="01242CEE" w14:textId="21A00A29" w:rsidR="009851FF" w:rsidRPr="004779AB" w:rsidRDefault="009851FF" w:rsidP="009851FF">
      <w:pPr>
        <w:pStyle w:val="Heading2"/>
        <w:keepLines w:val="0"/>
        <w:numPr>
          <w:ilvl w:val="1"/>
          <w:numId w:val="1"/>
        </w:numPr>
        <w:spacing w:before="0"/>
        <w:ind w:left="540" w:hanging="540"/>
        <w:rPr>
          <w:rFonts w:ascii="Arial" w:hAnsi="Arial" w:cs="Arial"/>
          <w:color w:val="auto"/>
          <w:sz w:val="24"/>
          <w:szCs w:val="24"/>
          <w:lang w:val="en-US"/>
        </w:rPr>
      </w:pPr>
      <w:bookmarkStart w:id="19" w:name="_Toc95800827"/>
      <w:bookmarkStart w:id="20" w:name="_Toc290284336"/>
      <w:r w:rsidRPr="004779AB">
        <w:rPr>
          <w:rFonts w:ascii="Arial" w:hAnsi="Arial" w:cs="Arial"/>
          <w:color w:val="auto"/>
          <w:sz w:val="24"/>
          <w:szCs w:val="24"/>
          <w:lang w:val="en-US"/>
        </w:rPr>
        <w:t xml:space="preserve">Risk </w:t>
      </w:r>
      <w:bookmarkEnd w:id="19"/>
      <w:bookmarkEnd w:id="20"/>
      <w:r w:rsidRPr="004779AB">
        <w:rPr>
          <w:rFonts w:ascii="Arial" w:hAnsi="Arial" w:cs="Arial"/>
          <w:color w:val="auto"/>
          <w:sz w:val="24"/>
          <w:szCs w:val="24"/>
          <w:lang w:val="en-US"/>
        </w:rPr>
        <w:t>prioritization</w:t>
      </w:r>
      <w:r w:rsidR="004779AB">
        <w:rPr>
          <w:rFonts w:ascii="Arial" w:hAnsi="Arial" w:cs="Arial"/>
          <w:color w:val="auto"/>
          <w:sz w:val="24"/>
          <w:szCs w:val="24"/>
          <w:lang w:val="en-US"/>
        </w:rPr>
        <w:t>.</w:t>
      </w:r>
    </w:p>
    <w:p w14:paraId="63DC5883" w14:textId="77777777" w:rsidR="009851FF" w:rsidRPr="004779AB" w:rsidRDefault="009851FF" w:rsidP="009851FF">
      <w:pPr>
        <w:rPr>
          <w:rFonts w:ascii="Arial" w:hAnsi="Arial" w:cs="Arial"/>
          <w:lang w:val="en-US"/>
        </w:rPr>
      </w:pPr>
    </w:p>
    <w:p w14:paraId="173C8052" w14:textId="13B2974C" w:rsidR="009851FF" w:rsidRPr="004779AB" w:rsidRDefault="009851FF" w:rsidP="00051917">
      <w:pPr>
        <w:spacing w:line="360" w:lineRule="auto"/>
        <w:ind w:right="-450"/>
        <w:rPr>
          <w:rFonts w:ascii="Arial" w:hAnsi="Arial" w:cs="Arial"/>
        </w:rPr>
      </w:pPr>
      <w:r w:rsidRPr="004779AB">
        <w:rPr>
          <w:rFonts w:ascii="Arial" w:hAnsi="Arial" w:cs="Arial"/>
        </w:rPr>
        <w:t xml:space="preserve">Within the risk management framework, risk prioritisation provides the link between risk assessment and risk control. Risks assessed as key risks will be introduced and managed within the control </w:t>
      </w:r>
      <w:r w:rsidR="004779AB" w:rsidRPr="004779AB">
        <w:rPr>
          <w:rFonts w:ascii="Arial" w:hAnsi="Arial" w:cs="Arial"/>
        </w:rPr>
        <w:t>major process</w:t>
      </w:r>
      <w:r w:rsidRPr="004779AB">
        <w:rPr>
          <w:rFonts w:ascii="Arial" w:hAnsi="Arial" w:cs="Arial"/>
        </w:rPr>
        <w:t>.</w:t>
      </w:r>
      <w:r w:rsidR="00051917" w:rsidRPr="004779AB">
        <w:rPr>
          <w:rFonts w:ascii="Arial" w:hAnsi="Arial" w:cs="Arial"/>
        </w:rPr>
        <w:t xml:space="preserve"> </w:t>
      </w:r>
      <w:r w:rsidRPr="004779AB">
        <w:rPr>
          <w:rFonts w:ascii="Arial" w:hAnsi="Arial" w:cs="Arial"/>
        </w:rPr>
        <w:t>Depending on the results of the risk analysis performed, risks will be prioritised for the Municipality and per department.</w:t>
      </w:r>
      <w:r w:rsidR="00051917" w:rsidRPr="004779AB">
        <w:rPr>
          <w:rFonts w:ascii="Arial" w:hAnsi="Arial" w:cs="Arial"/>
        </w:rPr>
        <w:t xml:space="preserve"> </w:t>
      </w:r>
      <w:r w:rsidRPr="004779AB">
        <w:rPr>
          <w:rFonts w:ascii="Arial" w:hAnsi="Arial" w:cs="Arial"/>
        </w:rPr>
        <w:t>The prioritised risks will inform both the scope of internal audit and the risk management committee. Both these support structures will primarily focus on the risks assessed as high, medium</w:t>
      </w:r>
      <w:r w:rsidR="004779AB">
        <w:rPr>
          <w:rFonts w:ascii="Arial" w:hAnsi="Arial" w:cs="Arial"/>
        </w:rPr>
        <w:t>,</w:t>
      </w:r>
      <w:r w:rsidRPr="004779AB">
        <w:rPr>
          <w:rFonts w:ascii="Arial" w:hAnsi="Arial" w:cs="Arial"/>
        </w:rPr>
        <w:t xml:space="preserve"> and low successively. </w:t>
      </w:r>
    </w:p>
    <w:p w14:paraId="071389DB" w14:textId="07E83BE6" w:rsidR="009851FF" w:rsidRDefault="009851FF" w:rsidP="00051917">
      <w:pPr>
        <w:spacing w:line="360" w:lineRule="auto"/>
        <w:ind w:right="-450"/>
        <w:rPr>
          <w:rFonts w:ascii="Arial" w:hAnsi="Arial" w:cs="Arial"/>
        </w:rPr>
      </w:pPr>
    </w:p>
    <w:p w14:paraId="25B8C53E" w14:textId="77777777" w:rsidR="009851FF" w:rsidRPr="004779AB" w:rsidRDefault="009851FF" w:rsidP="009851FF">
      <w:pPr>
        <w:pStyle w:val="Heading2"/>
        <w:keepLines w:val="0"/>
        <w:numPr>
          <w:ilvl w:val="1"/>
          <w:numId w:val="1"/>
        </w:numPr>
        <w:spacing w:before="0"/>
        <w:ind w:left="540" w:hanging="540"/>
        <w:rPr>
          <w:rFonts w:ascii="Arial" w:hAnsi="Arial" w:cs="Arial"/>
          <w:color w:val="auto"/>
          <w:sz w:val="24"/>
          <w:szCs w:val="24"/>
          <w:lang w:val="en-US"/>
        </w:rPr>
      </w:pPr>
      <w:bookmarkStart w:id="21" w:name="_Toc95800828"/>
      <w:bookmarkStart w:id="22" w:name="_Toc290284337"/>
      <w:r w:rsidRPr="004779AB">
        <w:rPr>
          <w:rFonts w:ascii="Arial" w:hAnsi="Arial" w:cs="Arial"/>
          <w:color w:val="auto"/>
          <w:sz w:val="24"/>
          <w:szCs w:val="24"/>
          <w:lang w:val="en-US"/>
        </w:rPr>
        <w:t>Risk handling</w:t>
      </w:r>
      <w:bookmarkEnd w:id="21"/>
      <w:r w:rsidRPr="004779AB">
        <w:rPr>
          <w:rFonts w:ascii="Arial" w:hAnsi="Arial" w:cs="Arial"/>
          <w:color w:val="auto"/>
          <w:sz w:val="24"/>
          <w:szCs w:val="24"/>
          <w:lang w:val="en-US"/>
        </w:rPr>
        <w:t xml:space="preserve"> / Mitigation Strategy / Risk Treatment</w:t>
      </w:r>
      <w:bookmarkEnd w:id="22"/>
    </w:p>
    <w:p w14:paraId="3C739DD6" w14:textId="77777777" w:rsidR="009851FF" w:rsidRPr="004779AB" w:rsidRDefault="009851FF" w:rsidP="009851FF">
      <w:pPr>
        <w:ind w:right="-450"/>
        <w:jc w:val="both"/>
        <w:rPr>
          <w:rFonts w:ascii="Arial" w:hAnsi="Arial" w:cs="Arial"/>
        </w:rPr>
      </w:pPr>
    </w:p>
    <w:p w14:paraId="3A7AEB11" w14:textId="77777777" w:rsidR="009851FF" w:rsidRPr="004779AB" w:rsidRDefault="009851FF" w:rsidP="009851FF">
      <w:pPr>
        <w:ind w:right="-450"/>
        <w:jc w:val="both"/>
        <w:rPr>
          <w:rFonts w:ascii="Arial" w:hAnsi="Arial" w:cs="Arial"/>
          <w:b/>
        </w:rPr>
      </w:pPr>
      <w:r w:rsidRPr="004779AB">
        <w:rPr>
          <w:rFonts w:ascii="Arial" w:hAnsi="Arial" w:cs="Arial"/>
          <w:b/>
        </w:rPr>
        <w:t>The Municipality will use the following four strategies or risk response in dealing with risks:</w:t>
      </w:r>
    </w:p>
    <w:p w14:paraId="1898BA3A" w14:textId="77777777" w:rsidR="009851FF" w:rsidRPr="004779AB" w:rsidRDefault="009851FF" w:rsidP="009851FF">
      <w:pPr>
        <w:ind w:right="-450"/>
        <w:jc w:val="both"/>
        <w:rPr>
          <w:rFonts w:ascii="Arial" w:hAnsi="Arial" w:cs="Arial"/>
        </w:rPr>
      </w:pPr>
    </w:p>
    <w:p w14:paraId="362D0EC0" w14:textId="77777777" w:rsidR="009851FF" w:rsidRPr="004779AB" w:rsidRDefault="009851FF" w:rsidP="009851FF">
      <w:pPr>
        <w:numPr>
          <w:ilvl w:val="2"/>
          <w:numId w:val="1"/>
        </w:numPr>
        <w:spacing w:line="360" w:lineRule="auto"/>
        <w:jc w:val="both"/>
        <w:rPr>
          <w:rFonts w:ascii="Arial" w:hAnsi="Arial" w:cs="Arial"/>
          <w:b/>
          <w:snapToGrid w:val="0"/>
          <w:color w:val="000000"/>
        </w:rPr>
      </w:pPr>
      <w:r w:rsidRPr="004779AB">
        <w:rPr>
          <w:rFonts w:ascii="Arial" w:hAnsi="Arial" w:cs="Arial"/>
          <w:b/>
          <w:snapToGrid w:val="0"/>
          <w:color w:val="000000"/>
        </w:rPr>
        <w:t xml:space="preserve">Avoidance </w:t>
      </w:r>
    </w:p>
    <w:p w14:paraId="799BA0C1" w14:textId="77777777" w:rsidR="009851FF" w:rsidRPr="004779AB" w:rsidRDefault="009851FF" w:rsidP="00051917">
      <w:pPr>
        <w:spacing w:line="360" w:lineRule="auto"/>
        <w:ind w:right="-450"/>
        <w:jc w:val="both"/>
        <w:rPr>
          <w:rFonts w:ascii="Arial" w:hAnsi="Arial" w:cs="Arial"/>
        </w:rPr>
      </w:pPr>
      <w:r w:rsidRPr="004779AB">
        <w:rPr>
          <w:rFonts w:ascii="Arial" w:hAnsi="Arial" w:cs="Arial"/>
        </w:rPr>
        <w:lastRenderedPageBreak/>
        <w:t>Risk avoidance involves eliminating the risk-producing activity entirely (or never beginning it). Although avoidance is highly effective, it is often impractical or undesirable, either because the Municipality is legally required to engage in the activity or because the activity is so beneficial to the community that it cannot be discontinued.</w:t>
      </w:r>
    </w:p>
    <w:p w14:paraId="6273177A" w14:textId="77777777" w:rsidR="009851FF" w:rsidRPr="004779AB" w:rsidRDefault="009851FF" w:rsidP="00051917">
      <w:pPr>
        <w:spacing w:line="360" w:lineRule="auto"/>
        <w:ind w:right="-450"/>
        <w:jc w:val="both"/>
        <w:rPr>
          <w:rFonts w:ascii="Arial" w:hAnsi="Arial" w:cs="Arial"/>
        </w:rPr>
      </w:pPr>
    </w:p>
    <w:p w14:paraId="74589DD3" w14:textId="77777777" w:rsidR="009851FF" w:rsidRPr="004779AB" w:rsidRDefault="009851FF" w:rsidP="009851FF">
      <w:pPr>
        <w:numPr>
          <w:ilvl w:val="2"/>
          <w:numId w:val="1"/>
        </w:numPr>
        <w:spacing w:line="360" w:lineRule="auto"/>
        <w:jc w:val="both"/>
        <w:rPr>
          <w:rFonts w:ascii="Arial" w:hAnsi="Arial" w:cs="Arial"/>
          <w:b/>
          <w:snapToGrid w:val="0"/>
          <w:color w:val="000000"/>
        </w:rPr>
      </w:pPr>
      <w:r w:rsidRPr="004779AB">
        <w:rPr>
          <w:rFonts w:ascii="Arial" w:hAnsi="Arial" w:cs="Arial"/>
          <w:b/>
          <w:snapToGrid w:val="0"/>
          <w:color w:val="000000"/>
        </w:rPr>
        <w:t>Reduction</w:t>
      </w:r>
    </w:p>
    <w:p w14:paraId="06ABA72F" w14:textId="77777777" w:rsidR="009851FF" w:rsidRPr="004779AB" w:rsidRDefault="009851FF" w:rsidP="00051917">
      <w:pPr>
        <w:spacing w:line="360" w:lineRule="auto"/>
        <w:ind w:right="-450"/>
        <w:rPr>
          <w:rFonts w:ascii="Arial" w:hAnsi="Arial" w:cs="Arial"/>
        </w:rPr>
      </w:pPr>
      <w:r w:rsidRPr="004779AB">
        <w:rPr>
          <w:rFonts w:ascii="Arial" w:hAnsi="Arial" w:cs="Arial"/>
        </w:rPr>
        <w:t xml:space="preserve">Risk reduction strategies reduce the frequency or severity of the losses resulting from a risk, usually by changing operations </w:t>
      </w:r>
      <w:proofErr w:type="gramStart"/>
      <w:r w:rsidRPr="004779AB">
        <w:rPr>
          <w:rFonts w:ascii="Arial" w:hAnsi="Arial" w:cs="Arial"/>
        </w:rPr>
        <w:t>in order to</w:t>
      </w:r>
      <w:proofErr w:type="gramEnd"/>
      <w:r w:rsidRPr="004779AB">
        <w:rPr>
          <w:rFonts w:ascii="Arial" w:hAnsi="Arial" w:cs="Arial"/>
        </w:rPr>
        <w:t xml:space="preserve"> reduce the likelihood of a loss, reduce the resulting damages, or both. An example of a risk reduction strategy is the preparation, before a loss occurs, of contingency plans to expedite recovery from the loss.</w:t>
      </w:r>
    </w:p>
    <w:p w14:paraId="02396F8C" w14:textId="77777777" w:rsidR="009851FF" w:rsidRDefault="009851FF" w:rsidP="009851FF">
      <w:pPr>
        <w:ind w:right="-450"/>
        <w:jc w:val="both"/>
        <w:rPr>
          <w:rFonts w:ascii="Arial" w:hAnsi="Arial" w:cs="Arial"/>
        </w:rPr>
      </w:pPr>
    </w:p>
    <w:p w14:paraId="3FEDE7B3" w14:textId="77777777" w:rsidR="004779AB" w:rsidRDefault="004779AB" w:rsidP="009851FF">
      <w:pPr>
        <w:ind w:right="-450"/>
        <w:jc w:val="both"/>
        <w:rPr>
          <w:rFonts w:ascii="Arial" w:hAnsi="Arial" w:cs="Arial"/>
        </w:rPr>
      </w:pPr>
    </w:p>
    <w:p w14:paraId="70790D8C" w14:textId="77777777" w:rsidR="009851FF" w:rsidRPr="004779AB" w:rsidRDefault="009851FF" w:rsidP="009851FF">
      <w:pPr>
        <w:numPr>
          <w:ilvl w:val="2"/>
          <w:numId w:val="1"/>
        </w:numPr>
        <w:spacing w:line="360" w:lineRule="auto"/>
        <w:jc w:val="both"/>
        <w:rPr>
          <w:rFonts w:ascii="Arial" w:hAnsi="Arial" w:cs="Arial"/>
          <w:b/>
          <w:snapToGrid w:val="0"/>
          <w:color w:val="000000"/>
        </w:rPr>
      </w:pPr>
      <w:r w:rsidRPr="004779AB">
        <w:rPr>
          <w:rFonts w:ascii="Arial" w:hAnsi="Arial" w:cs="Arial"/>
          <w:b/>
          <w:snapToGrid w:val="0"/>
          <w:color w:val="000000"/>
        </w:rPr>
        <w:t>Control</w:t>
      </w:r>
    </w:p>
    <w:p w14:paraId="6F099CD5" w14:textId="77777777" w:rsidR="009851FF" w:rsidRPr="004779AB" w:rsidRDefault="009851FF" w:rsidP="00051917">
      <w:pPr>
        <w:spacing w:line="360" w:lineRule="auto"/>
        <w:ind w:right="-450"/>
        <w:rPr>
          <w:rFonts w:ascii="Arial" w:hAnsi="Arial" w:cs="Arial"/>
        </w:rPr>
      </w:pPr>
      <w:r w:rsidRPr="004779AB">
        <w:rPr>
          <w:rFonts w:ascii="Arial" w:hAnsi="Arial" w:cs="Arial"/>
        </w:rPr>
        <w:t xml:space="preserve">The Municipality will implement corrective action to manage risks identified while still performing the activity from the Municipality, e.g. after a loss has occurred, risk control strategies keep the resulting damages to a minimum. </w:t>
      </w:r>
    </w:p>
    <w:p w14:paraId="5ED29A94" w14:textId="77777777" w:rsidR="009851FF" w:rsidRDefault="009851FF" w:rsidP="009851FF">
      <w:pPr>
        <w:ind w:right="-450"/>
        <w:jc w:val="both"/>
        <w:rPr>
          <w:rFonts w:ascii="Arial" w:hAnsi="Arial" w:cs="Arial"/>
        </w:rPr>
      </w:pPr>
    </w:p>
    <w:p w14:paraId="31955425" w14:textId="77777777" w:rsidR="00E11459" w:rsidRDefault="00E11459" w:rsidP="009851FF">
      <w:pPr>
        <w:ind w:right="-450"/>
        <w:jc w:val="both"/>
        <w:rPr>
          <w:rFonts w:ascii="Arial" w:hAnsi="Arial" w:cs="Arial"/>
        </w:rPr>
      </w:pPr>
    </w:p>
    <w:p w14:paraId="5080FBB4" w14:textId="77777777" w:rsidR="009851FF" w:rsidRPr="004779AB" w:rsidRDefault="009851FF" w:rsidP="009851FF">
      <w:pPr>
        <w:numPr>
          <w:ilvl w:val="2"/>
          <w:numId w:val="1"/>
        </w:numPr>
        <w:spacing w:line="360" w:lineRule="auto"/>
        <w:jc w:val="both"/>
        <w:rPr>
          <w:rFonts w:ascii="Arial" w:hAnsi="Arial" w:cs="Arial"/>
          <w:b/>
          <w:snapToGrid w:val="0"/>
          <w:color w:val="000000"/>
        </w:rPr>
      </w:pPr>
      <w:r w:rsidRPr="004779AB">
        <w:rPr>
          <w:rFonts w:ascii="Arial" w:hAnsi="Arial" w:cs="Arial"/>
          <w:b/>
          <w:snapToGrid w:val="0"/>
          <w:color w:val="000000"/>
        </w:rPr>
        <w:t>Transfer</w:t>
      </w:r>
    </w:p>
    <w:p w14:paraId="7F44FD5B" w14:textId="77777777" w:rsidR="009851FF" w:rsidRPr="004779AB" w:rsidRDefault="009851FF" w:rsidP="00340A98">
      <w:pPr>
        <w:spacing w:line="360" w:lineRule="auto"/>
        <w:ind w:right="-450"/>
        <w:rPr>
          <w:rFonts w:ascii="Arial" w:hAnsi="Arial" w:cs="Arial"/>
        </w:rPr>
      </w:pPr>
      <w:r w:rsidRPr="004779AB">
        <w:rPr>
          <w:rFonts w:ascii="Arial" w:hAnsi="Arial" w:cs="Arial"/>
        </w:rPr>
        <w:t>Risk transfer strategies turn over the responsibility of performing a risky activity to another party, such as an independent contractor, and assign responsibility for any losses to that contractor. (When used as a risk financing method, such strategies transfer the liability for losses to another party),</w:t>
      </w:r>
    </w:p>
    <w:p w14:paraId="14B88B84" w14:textId="77777777" w:rsidR="009851FF" w:rsidRPr="004779AB" w:rsidRDefault="009851FF" w:rsidP="00340A98">
      <w:pPr>
        <w:spacing w:line="360" w:lineRule="auto"/>
        <w:ind w:right="-450"/>
        <w:rPr>
          <w:rFonts w:ascii="Arial" w:hAnsi="Arial" w:cs="Arial"/>
        </w:rPr>
      </w:pPr>
      <w:r w:rsidRPr="004779AB">
        <w:rPr>
          <w:rFonts w:ascii="Arial" w:hAnsi="Arial" w:cs="Arial"/>
        </w:rPr>
        <w:t>The Municipality or component is responsible for choosing a suitable strategy for dealing with a key risk. The implementation and eventual operation of this strategy is the responsibility of managers and must be within above risk response strategies.</w:t>
      </w:r>
      <w:r w:rsidRPr="004779AB">
        <w:rPr>
          <w:rFonts w:ascii="Arial" w:hAnsi="Arial" w:cs="Arial"/>
        </w:rPr>
        <w:tab/>
      </w:r>
    </w:p>
    <w:p w14:paraId="06CCF962" w14:textId="77777777" w:rsidR="009851FF" w:rsidRPr="004779AB" w:rsidRDefault="009851FF" w:rsidP="009851FF">
      <w:pPr>
        <w:ind w:right="-450"/>
        <w:jc w:val="both"/>
        <w:rPr>
          <w:rFonts w:ascii="Arial" w:hAnsi="Arial" w:cs="Arial"/>
        </w:rPr>
      </w:pPr>
    </w:p>
    <w:p w14:paraId="0087E173" w14:textId="4E3BE866" w:rsidR="009851FF" w:rsidRPr="004779AB" w:rsidRDefault="009851FF" w:rsidP="00340A98">
      <w:pPr>
        <w:pStyle w:val="Heading2"/>
        <w:keepLines w:val="0"/>
        <w:numPr>
          <w:ilvl w:val="1"/>
          <w:numId w:val="1"/>
        </w:numPr>
        <w:spacing w:before="0" w:line="360" w:lineRule="auto"/>
        <w:ind w:left="540" w:hanging="540"/>
        <w:rPr>
          <w:rFonts w:ascii="Arial" w:hAnsi="Arial" w:cs="Arial"/>
          <w:color w:val="auto"/>
          <w:sz w:val="24"/>
          <w:szCs w:val="24"/>
          <w:lang w:val="en-US"/>
        </w:rPr>
      </w:pPr>
      <w:bookmarkStart w:id="23" w:name="_Toc95800829"/>
      <w:bookmarkStart w:id="24" w:name="_Toc290284338"/>
      <w:r w:rsidRPr="004779AB">
        <w:rPr>
          <w:rFonts w:ascii="Arial" w:hAnsi="Arial" w:cs="Arial"/>
          <w:color w:val="auto"/>
          <w:sz w:val="24"/>
          <w:szCs w:val="24"/>
          <w:lang w:val="en-US"/>
        </w:rPr>
        <w:t>Risk monitoring</w:t>
      </w:r>
      <w:bookmarkEnd w:id="23"/>
      <w:bookmarkEnd w:id="24"/>
      <w:r w:rsidR="004779AB">
        <w:rPr>
          <w:rFonts w:ascii="Arial" w:hAnsi="Arial" w:cs="Arial"/>
          <w:color w:val="auto"/>
          <w:sz w:val="24"/>
          <w:szCs w:val="24"/>
          <w:lang w:val="en-US"/>
        </w:rPr>
        <w:t>.</w:t>
      </w:r>
    </w:p>
    <w:p w14:paraId="77E098C5" w14:textId="77777777" w:rsidR="009851FF" w:rsidRDefault="009851FF" w:rsidP="00340A98">
      <w:pPr>
        <w:spacing w:line="360" w:lineRule="auto"/>
        <w:ind w:right="-450"/>
        <w:rPr>
          <w:rFonts w:ascii="Arial" w:hAnsi="Arial" w:cs="Arial"/>
        </w:rPr>
      </w:pPr>
      <w:r w:rsidRPr="004779AB">
        <w:rPr>
          <w:rFonts w:ascii="Arial" w:hAnsi="Arial" w:cs="Arial"/>
        </w:rPr>
        <w:t>The Risk Management Committee must monitor the handling of key risks by managers as in line with the charter. Key performance indicators must therefore be developed by the committee to facilitate the monitoring of each key risk.</w:t>
      </w:r>
    </w:p>
    <w:p w14:paraId="7CA267F1" w14:textId="77777777" w:rsidR="00E11459" w:rsidRPr="004779AB" w:rsidRDefault="00E11459" w:rsidP="00340A98">
      <w:pPr>
        <w:spacing w:line="360" w:lineRule="auto"/>
        <w:ind w:right="-450"/>
        <w:rPr>
          <w:rFonts w:ascii="Arial" w:hAnsi="Arial" w:cs="Arial"/>
        </w:rPr>
      </w:pPr>
    </w:p>
    <w:p w14:paraId="7E51ACE8" w14:textId="6B4F6413" w:rsidR="009851FF" w:rsidRPr="004779AB" w:rsidRDefault="009851FF" w:rsidP="008D3CAD">
      <w:pPr>
        <w:pStyle w:val="Heading2"/>
        <w:keepLines w:val="0"/>
        <w:numPr>
          <w:ilvl w:val="1"/>
          <w:numId w:val="1"/>
        </w:numPr>
        <w:spacing w:before="0" w:line="360" w:lineRule="auto"/>
        <w:ind w:left="540" w:hanging="540"/>
        <w:rPr>
          <w:rFonts w:ascii="Arial" w:hAnsi="Arial" w:cs="Arial"/>
          <w:color w:val="auto"/>
          <w:sz w:val="24"/>
          <w:szCs w:val="24"/>
          <w:lang w:val="en-US"/>
        </w:rPr>
      </w:pPr>
      <w:bookmarkStart w:id="25" w:name="_Toc95800830"/>
      <w:bookmarkStart w:id="26" w:name="_Toc290284339"/>
      <w:r w:rsidRPr="004779AB">
        <w:rPr>
          <w:rFonts w:ascii="Arial" w:hAnsi="Arial" w:cs="Arial"/>
          <w:color w:val="auto"/>
          <w:sz w:val="24"/>
          <w:szCs w:val="24"/>
          <w:lang w:val="en-US"/>
        </w:rPr>
        <w:lastRenderedPageBreak/>
        <w:t>Risk reporting</w:t>
      </w:r>
      <w:bookmarkEnd w:id="25"/>
      <w:bookmarkEnd w:id="26"/>
      <w:r w:rsidR="004779AB">
        <w:rPr>
          <w:rFonts w:ascii="Arial" w:hAnsi="Arial" w:cs="Arial"/>
          <w:color w:val="auto"/>
          <w:sz w:val="24"/>
          <w:szCs w:val="24"/>
          <w:lang w:val="en-US"/>
        </w:rPr>
        <w:t>.</w:t>
      </w:r>
    </w:p>
    <w:p w14:paraId="1E6348E1" w14:textId="77777777" w:rsidR="009851FF" w:rsidRPr="004779AB" w:rsidRDefault="009851FF" w:rsidP="008D3CAD">
      <w:pPr>
        <w:spacing w:line="360" w:lineRule="auto"/>
        <w:ind w:right="-450"/>
        <w:rPr>
          <w:rFonts w:ascii="Arial" w:hAnsi="Arial" w:cs="Arial"/>
        </w:rPr>
      </w:pPr>
      <w:r w:rsidRPr="004779AB">
        <w:rPr>
          <w:rFonts w:ascii="Arial" w:hAnsi="Arial" w:cs="Arial"/>
        </w:rPr>
        <w:t>The risk management committee will report to the Accounting Officer as depicted in the risk management policy.</w:t>
      </w:r>
    </w:p>
    <w:p w14:paraId="61EF984F" w14:textId="77777777" w:rsidR="00A9405D" w:rsidRPr="004779AB" w:rsidRDefault="00A9405D" w:rsidP="008D3CAD">
      <w:pPr>
        <w:spacing w:line="360" w:lineRule="auto"/>
        <w:ind w:right="-450"/>
        <w:rPr>
          <w:rFonts w:ascii="Arial" w:hAnsi="Arial" w:cs="Arial"/>
        </w:rPr>
      </w:pPr>
    </w:p>
    <w:p w14:paraId="3FB2EDDC" w14:textId="77777777" w:rsidR="009851FF" w:rsidRPr="004779AB" w:rsidRDefault="009851FF" w:rsidP="00340A98">
      <w:pPr>
        <w:pStyle w:val="Heading2"/>
        <w:keepLines w:val="0"/>
        <w:numPr>
          <w:ilvl w:val="1"/>
          <w:numId w:val="1"/>
        </w:numPr>
        <w:spacing w:before="0" w:line="360" w:lineRule="auto"/>
        <w:ind w:left="540" w:hanging="540"/>
        <w:rPr>
          <w:rFonts w:ascii="Arial" w:hAnsi="Arial" w:cs="Arial"/>
          <w:color w:val="auto"/>
          <w:sz w:val="24"/>
          <w:szCs w:val="24"/>
          <w:lang w:val="en-US"/>
        </w:rPr>
      </w:pPr>
      <w:bookmarkStart w:id="27" w:name="_Toc95800831"/>
      <w:bookmarkStart w:id="28" w:name="_Toc290284340"/>
      <w:r w:rsidRPr="004779AB">
        <w:rPr>
          <w:rFonts w:ascii="Arial" w:hAnsi="Arial" w:cs="Arial"/>
          <w:color w:val="auto"/>
          <w:sz w:val="24"/>
          <w:szCs w:val="24"/>
          <w:lang w:val="en-US"/>
        </w:rPr>
        <w:t>Fraud management</w:t>
      </w:r>
      <w:bookmarkEnd w:id="27"/>
      <w:bookmarkEnd w:id="28"/>
    </w:p>
    <w:p w14:paraId="4E5BDE9F" w14:textId="77777777" w:rsidR="009851FF" w:rsidRPr="004779AB" w:rsidRDefault="009851FF" w:rsidP="00340A98">
      <w:pPr>
        <w:spacing w:line="360" w:lineRule="auto"/>
        <w:ind w:right="-450"/>
        <w:rPr>
          <w:rFonts w:ascii="Arial" w:hAnsi="Arial" w:cs="Arial"/>
        </w:rPr>
      </w:pPr>
      <w:r w:rsidRPr="004779AB">
        <w:rPr>
          <w:rFonts w:ascii="Arial" w:hAnsi="Arial" w:cs="Arial"/>
        </w:rPr>
        <w:t xml:space="preserve">The </w:t>
      </w:r>
      <w:r w:rsidR="00340A98" w:rsidRPr="004779AB">
        <w:rPr>
          <w:rFonts w:ascii="Arial" w:hAnsi="Arial" w:cs="Arial"/>
        </w:rPr>
        <w:t>Risk Manager</w:t>
      </w:r>
      <w:r w:rsidRPr="004779AB">
        <w:rPr>
          <w:rFonts w:ascii="Arial" w:hAnsi="Arial" w:cs="Arial"/>
        </w:rPr>
        <w:t xml:space="preserve"> will develop Fraud Prevention Strategy and be reviewed by fraud prevention and risk management committee annually.</w:t>
      </w:r>
      <w:r w:rsidR="00340A98" w:rsidRPr="004779AB">
        <w:rPr>
          <w:rFonts w:ascii="Arial" w:hAnsi="Arial" w:cs="Arial"/>
        </w:rPr>
        <w:t xml:space="preserve"> </w:t>
      </w:r>
      <w:r w:rsidRPr="004779AB">
        <w:rPr>
          <w:rFonts w:ascii="Arial" w:hAnsi="Arial" w:cs="Arial"/>
        </w:rPr>
        <w:t>The Accounting Officer will approve the fraud prevention strategy of the Municipality.</w:t>
      </w:r>
      <w:r w:rsidR="00340A98" w:rsidRPr="004779AB">
        <w:rPr>
          <w:rFonts w:ascii="Arial" w:hAnsi="Arial" w:cs="Arial"/>
        </w:rPr>
        <w:t xml:space="preserve"> </w:t>
      </w:r>
      <w:r w:rsidRPr="004779AB">
        <w:rPr>
          <w:rFonts w:ascii="Arial" w:hAnsi="Arial" w:cs="Arial"/>
        </w:rPr>
        <w:t>The strategy should be submitted for review and recommendation to the Risk Management Committee and approval by the Accounting Officer.</w:t>
      </w:r>
    </w:p>
    <w:p w14:paraId="35786177" w14:textId="77777777" w:rsidR="009851FF" w:rsidRPr="004779AB" w:rsidRDefault="00ED12E6" w:rsidP="009851FF">
      <w:pPr>
        <w:pStyle w:val="Heading1"/>
        <w:numPr>
          <w:ilvl w:val="0"/>
          <w:numId w:val="1"/>
        </w:numPr>
        <w:ind w:left="450" w:hanging="450"/>
        <w:rPr>
          <w:rFonts w:ascii="Arial" w:hAnsi="Arial" w:cs="Arial"/>
          <w:color w:val="auto"/>
          <w:sz w:val="24"/>
          <w:szCs w:val="24"/>
        </w:rPr>
      </w:pPr>
      <w:bookmarkStart w:id="29" w:name="_Toc232564563"/>
      <w:bookmarkStart w:id="30" w:name="_Toc290284341"/>
      <w:r w:rsidRPr="004779AB">
        <w:rPr>
          <w:rFonts w:ascii="Arial" w:hAnsi="Arial" w:cs="Arial"/>
          <w:color w:val="auto"/>
          <w:sz w:val="24"/>
          <w:szCs w:val="24"/>
        </w:rPr>
        <w:t>Establishment of risk management committees</w:t>
      </w:r>
      <w:bookmarkEnd w:id="29"/>
      <w:bookmarkEnd w:id="30"/>
      <w:r w:rsidRPr="004779AB">
        <w:rPr>
          <w:rFonts w:ascii="Arial" w:hAnsi="Arial" w:cs="Arial"/>
          <w:color w:val="auto"/>
          <w:sz w:val="24"/>
          <w:szCs w:val="24"/>
        </w:rPr>
        <w:tab/>
      </w:r>
    </w:p>
    <w:p w14:paraId="663FD4B1" w14:textId="77777777" w:rsidR="009851FF" w:rsidRPr="004779AB" w:rsidRDefault="009851FF" w:rsidP="009851FF">
      <w:pPr>
        <w:ind w:right="-450"/>
        <w:jc w:val="both"/>
        <w:rPr>
          <w:rFonts w:ascii="Arial" w:hAnsi="Arial" w:cs="Arial"/>
        </w:rPr>
      </w:pPr>
    </w:p>
    <w:p w14:paraId="39CF6890" w14:textId="77777777" w:rsidR="009851FF" w:rsidRPr="004779AB" w:rsidRDefault="009851FF" w:rsidP="009851FF">
      <w:pPr>
        <w:spacing w:line="360" w:lineRule="auto"/>
        <w:ind w:right="-450"/>
        <w:jc w:val="both"/>
        <w:rPr>
          <w:rFonts w:ascii="Arial" w:hAnsi="Arial" w:cs="Arial"/>
        </w:rPr>
      </w:pPr>
      <w:r w:rsidRPr="004779AB">
        <w:rPr>
          <w:rFonts w:ascii="Arial" w:hAnsi="Arial" w:cs="Arial"/>
        </w:rPr>
        <w:t>The Municipality must establish a Risk Management Committee and Fraud Prevention Committee through the Accounting Officer. A representative of the Fraud Prevention Committee will serve on the Risk Management Committee to provide regular feedback on issues of fraud, this is because Risk Management includes but is not limited to minimising fraud, corruption and waste of government resources.</w:t>
      </w:r>
    </w:p>
    <w:p w14:paraId="2BAF28B1" w14:textId="77777777" w:rsidR="009851FF" w:rsidRPr="004779AB" w:rsidRDefault="00ED12E6" w:rsidP="009851FF">
      <w:pPr>
        <w:pStyle w:val="Heading1"/>
        <w:numPr>
          <w:ilvl w:val="0"/>
          <w:numId w:val="1"/>
        </w:numPr>
        <w:spacing w:before="0"/>
        <w:ind w:left="450" w:hanging="450"/>
        <w:rPr>
          <w:rFonts w:ascii="Arial" w:hAnsi="Arial" w:cs="Arial"/>
          <w:color w:val="auto"/>
          <w:sz w:val="24"/>
          <w:szCs w:val="24"/>
        </w:rPr>
      </w:pPr>
      <w:bookmarkStart w:id="31" w:name="_Toc232564564"/>
      <w:bookmarkStart w:id="32" w:name="_Toc290284342"/>
      <w:r w:rsidRPr="004779AB">
        <w:rPr>
          <w:rFonts w:ascii="Arial" w:hAnsi="Arial" w:cs="Arial"/>
          <w:color w:val="auto"/>
          <w:sz w:val="24"/>
          <w:szCs w:val="24"/>
        </w:rPr>
        <w:t>Responsibilities &amp; functions of the risk management</w:t>
      </w:r>
      <w:bookmarkEnd w:id="31"/>
      <w:r w:rsidRPr="004779AB">
        <w:rPr>
          <w:rFonts w:ascii="Arial" w:hAnsi="Arial" w:cs="Arial"/>
          <w:color w:val="auto"/>
          <w:sz w:val="24"/>
          <w:szCs w:val="24"/>
        </w:rPr>
        <w:t xml:space="preserve"> </w:t>
      </w:r>
      <w:bookmarkStart w:id="33" w:name="_Toc232564565"/>
      <w:r w:rsidRPr="004779AB">
        <w:rPr>
          <w:rFonts w:ascii="Arial" w:hAnsi="Arial" w:cs="Arial"/>
          <w:color w:val="auto"/>
          <w:sz w:val="24"/>
          <w:szCs w:val="24"/>
        </w:rPr>
        <w:t>committee</w:t>
      </w:r>
      <w:bookmarkEnd w:id="32"/>
      <w:bookmarkEnd w:id="33"/>
    </w:p>
    <w:p w14:paraId="79B8CC43" w14:textId="77777777" w:rsidR="009851FF" w:rsidRPr="004779AB" w:rsidRDefault="009851FF" w:rsidP="009851FF">
      <w:pPr>
        <w:rPr>
          <w:rFonts w:ascii="Arial" w:hAnsi="Arial" w:cs="Arial"/>
        </w:rPr>
      </w:pPr>
    </w:p>
    <w:p w14:paraId="41812EDC" w14:textId="77777777" w:rsidR="009851FF" w:rsidRPr="004779AB" w:rsidRDefault="009851FF" w:rsidP="009851FF">
      <w:pPr>
        <w:spacing w:line="360" w:lineRule="auto"/>
        <w:ind w:right="-450"/>
        <w:jc w:val="both"/>
        <w:rPr>
          <w:rFonts w:ascii="Arial" w:hAnsi="Arial" w:cs="Arial"/>
        </w:rPr>
      </w:pPr>
      <w:r w:rsidRPr="004779AB">
        <w:rPr>
          <w:rFonts w:ascii="Arial" w:hAnsi="Arial" w:cs="Arial"/>
          <w:b/>
        </w:rPr>
        <w:t>Risk Management Committee Charter</w:t>
      </w:r>
      <w:r w:rsidRPr="004779AB">
        <w:rPr>
          <w:rFonts w:ascii="Arial" w:hAnsi="Arial" w:cs="Arial"/>
        </w:rPr>
        <w:t xml:space="preserve"> serves as a reference for explanation of detailed functions and responsibility of Risk Management Committee.</w:t>
      </w:r>
    </w:p>
    <w:p w14:paraId="13EF85F7" w14:textId="77777777" w:rsidR="00340A98" w:rsidRPr="004779AB" w:rsidRDefault="00340A98" w:rsidP="009851FF">
      <w:pPr>
        <w:spacing w:line="360" w:lineRule="auto"/>
        <w:ind w:right="-450"/>
        <w:jc w:val="both"/>
        <w:rPr>
          <w:rFonts w:ascii="Arial" w:hAnsi="Arial" w:cs="Arial"/>
        </w:rPr>
      </w:pPr>
    </w:p>
    <w:p w14:paraId="66F3189D" w14:textId="77777777" w:rsidR="009851FF" w:rsidRPr="004779AB" w:rsidRDefault="00ED12E6" w:rsidP="009851FF">
      <w:pPr>
        <w:pStyle w:val="Heading1"/>
        <w:numPr>
          <w:ilvl w:val="0"/>
          <w:numId w:val="1"/>
        </w:numPr>
        <w:spacing w:before="0"/>
        <w:ind w:left="450" w:hanging="450"/>
        <w:rPr>
          <w:rFonts w:ascii="Arial" w:hAnsi="Arial" w:cs="Arial"/>
          <w:color w:val="auto"/>
          <w:sz w:val="24"/>
          <w:szCs w:val="24"/>
        </w:rPr>
      </w:pPr>
      <w:bookmarkStart w:id="34" w:name="_Toc232564567"/>
      <w:bookmarkStart w:id="35" w:name="_Toc290284344"/>
      <w:r w:rsidRPr="004779AB">
        <w:rPr>
          <w:rFonts w:ascii="Arial" w:hAnsi="Arial" w:cs="Arial"/>
          <w:color w:val="auto"/>
          <w:sz w:val="24"/>
          <w:szCs w:val="24"/>
        </w:rPr>
        <w:t xml:space="preserve">Responsibilities of </w:t>
      </w:r>
      <w:bookmarkEnd w:id="34"/>
      <w:r w:rsidRPr="004779AB">
        <w:rPr>
          <w:rFonts w:ascii="Arial" w:hAnsi="Arial" w:cs="Arial"/>
          <w:color w:val="auto"/>
          <w:sz w:val="24"/>
          <w:szCs w:val="24"/>
        </w:rPr>
        <w:t>accounting officer</w:t>
      </w:r>
      <w:bookmarkEnd w:id="35"/>
    </w:p>
    <w:p w14:paraId="17042E9B" w14:textId="77777777" w:rsidR="009851FF" w:rsidRPr="004779AB" w:rsidRDefault="009851FF" w:rsidP="009851FF">
      <w:pPr>
        <w:ind w:right="-450"/>
        <w:jc w:val="both"/>
        <w:rPr>
          <w:rFonts w:ascii="Arial" w:hAnsi="Arial" w:cs="Arial"/>
        </w:rPr>
      </w:pPr>
    </w:p>
    <w:p w14:paraId="167CB58C" w14:textId="77777777" w:rsidR="009851FF" w:rsidRPr="004779AB" w:rsidRDefault="009851FF" w:rsidP="009851FF">
      <w:pPr>
        <w:ind w:right="-450"/>
        <w:jc w:val="both"/>
        <w:rPr>
          <w:rFonts w:ascii="Arial" w:hAnsi="Arial" w:cs="Arial"/>
          <w:b/>
        </w:rPr>
      </w:pPr>
      <w:r w:rsidRPr="004779AB">
        <w:rPr>
          <w:rFonts w:ascii="Arial" w:hAnsi="Arial" w:cs="Arial"/>
          <w:b/>
        </w:rPr>
        <w:t>The Accounting Officer shall be responsible for the following:</w:t>
      </w:r>
    </w:p>
    <w:p w14:paraId="494D690A" w14:textId="77777777" w:rsidR="009851FF" w:rsidRPr="004779AB" w:rsidRDefault="009851FF" w:rsidP="009851FF">
      <w:pPr>
        <w:ind w:right="-450"/>
        <w:jc w:val="both"/>
        <w:rPr>
          <w:rFonts w:ascii="Arial" w:hAnsi="Arial" w:cs="Arial"/>
        </w:rPr>
      </w:pPr>
    </w:p>
    <w:p w14:paraId="39C392C7" w14:textId="77777777" w:rsidR="009851FF" w:rsidRPr="004779AB" w:rsidRDefault="009851FF" w:rsidP="00292956">
      <w:pPr>
        <w:pStyle w:val="ListParagraph"/>
        <w:numPr>
          <w:ilvl w:val="0"/>
          <w:numId w:val="20"/>
        </w:numPr>
        <w:spacing w:line="360" w:lineRule="auto"/>
        <w:ind w:right="-450"/>
        <w:jc w:val="both"/>
        <w:rPr>
          <w:rFonts w:ascii="Arial" w:hAnsi="Arial" w:cs="Arial"/>
        </w:rPr>
      </w:pPr>
      <w:r w:rsidRPr="004779AB">
        <w:rPr>
          <w:rFonts w:ascii="Arial" w:hAnsi="Arial" w:cs="Arial"/>
        </w:rPr>
        <w:t>Setting the tone at the top by supporting Enterprise Risk Management and allocating resources towards establishing the necessary structures and reporting lines within the institution to support Enterprise Risk Management (ERM</w:t>
      </w:r>
      <w:proofErr w:type="gramStart"/>
      <w:r w:rsidRPr="004779AB">
        <w:rPr>
          <w:rFonts w:ascii="Arial" w:hAnsi="Arial" w:cs="Arial"/>
        </w:rPr>
        <w:t>);</w:t>
      </w:r>
      <w:proofErr w:type="gramEnd"/>
    </w:p>
    <w:p w14:paraId="1EE2B695" w14:textId="77777777" w:rsidR="009851FF" w:rsidRPr="004779AB" w:rsidRDefault="009851FF" w:rsidP="00292956">
      <w:pPr>
        <w:pStyle w:val="ListParagraph"/>
        <w:numPr>
          <w:ilvl w:val="0"/>
          <w:numId w:val="20"/>
        </w:numPr>
        <w:spacing w:line="360" w:lineRule="auto"/>
        <w:ind w:right="-450"/>
        <w:jc w:val="both"/>
        <w:rPr>
          <w:rFonts w:ascii="Arial" w:hAnsi="Arial" w:cs="Arial"/>
        </w:rPr>
      </w:pPr>
      <w:r w:rsidRPr="004779AB">
        <w:rPr>
          <w:rFonts w:ascii="Arial" w:hAnsi="Arial" w:cs="Arial"/>
        </w:rPr>
        <w:t>Place the key risks at the forefront of the management agenda and devote attention to overseeing their effective management,</w:t>
      </w:r>
    </w:p>
    <w:p w14:paraId="7A83473F" w14:textId="77777777" w:rsidR="009851FF" w:rsidRPr="004779AB" w:rsidRDefault="009851FF" w:rsidP="00292956">
      <w:pPr>
        <w:pStyle w:val="ListParagraph"/>
        <w:numPr>
          <w:ilvl w:val="0"/>
          <w:numId w:val="20"/>
        </w:numPr>
        <w:spacing w:line="360" w:lineRule="auto"/>
        <w:ind w:right="-450"/>
        <w:jc w:val="both"/>
        <w:rPr>
          <w:rFonts w:ascii="Arial" w:hAnsi="Arial" w:cs="Arial"/>
        </w:rPr>
      </w:pPr>
      <w:r w:rsidRPr="004779AB">
        <w:rPr>
          <w:rFonts w:ascii="Arial" w:hAnsi="Arial" w:cs="Arial"/>
        </w:rPr>
        <w:t>Approves the institution’s risk appetite and risk tolerance,</w:t>
      </w:r>
    </w:p>
    <w:p w14:paraId="195122EA" w14:textId="54C07B8D" w:rsidR="009851FF" w:rsidRPr="004779AB" w:rsidRDefault="009851FF" w:rsidP="00292956">
      <w:pPr>
        <w:pStyle w:val="ListParagraph"/>
        <w:numPr>
          <w:ilvl w:val="0"/>
          <w:numId w:val="20"/>
        </w:numPr>
        <w:spacing w:line="360" w:lineRule="auto"/>
        <w:ind w:right="-450"/>
        <w:jc w:val="both"/>
        <w:rPr>
          <w:rFonts w:ascii="Arial" w:hAnsi="Arial" w:cs="Arial"/>
        </w:rPr>
      </w:pPr>
      <w:r w:rsidRPr="004779AB">
        <w:rPr>
          <w:rFonts w:ascii="Arial" w:hAnsi="Arial" w:cs="Arial"/>
        </w:rPr>
        <w:lastRenderedPageBreak/>
        <w:t xml:space="preserve">Hold management accountable for designing, implementing, </w:t>
      </w:r>
      <w:r w:rsidR="00AF700A" w:rsidRPr="004779AB">
        <w:rPr>
          <w:rFonts w:ascii="Arial" w:hAnsi="Arial" w:cs="Arial"/>
        </w:rPr>
        <w:t>monitoring,</w:t>
      </w:r>
      <w:r w:rsidRPr="004779AB">
        <w:rPr>
          <w:rFonts w:ascii="Arial" w:hAnsi="Arial" w:cs="Arial"/>
        </w:rPr>
        <w:t xml:space="preserve"> and integrating risk management principles into their day-to-day activities,</w:t>
      </w:r>
    </w:p>
    <w:p w14:paraId="58B53B8E" w14:textId="2FAA1218" w:rsidR="009851FF" w:rsidRPr="004779AB" w:rsidRDefault="009851FF" w:rsidP="00292956">
      <w:pPr>
        <w:pStyle w:val="ListParagraph"/>
        <w:numPr>
          <w:ilvl w:val="0"/>
          <w:numId w:val="20"/>
        </w:numPr>
        <w:spacing w:line="360" w:lineRule="auto"/>
        <w:ind w:right="-450"/>
        <w:jc w:val="both"/>
        <w:rPr>
          <w:rFonts w:ascii="Arial" w:hAnsi="Arial" w:cs="Arial"/>
        </w:rPr>
      </w:pPr>
      <w:r w:rsidRPr="004779AB">
        <w:rPr>
          <w:rFonts w:ascii="Arial" w:hAnsi="Arial" w:cs="Arial"/>
        </w:rPr>
        <w:t xml:space="preserve">Leverage the Audit Committee, Internal Audit, Risk Management </w:t>
      </w:r>
      <w:r w:rsidR="00AF700A" w:rsidRPr="004779AB">
        <w:rPr>
          <w:rFonts w:ascii="Arial" w:hAnsi="Arial" w:cs="Arial"/>
        </w:rPr>
        <w:t>Committee,</w:t>
      </w:r>
      <w:r w:rsidRPr="004779AB">
        <w:rPr>
          <w:rFonts w:ascii="Arial" w:hAnsi="Arial" w:cs="Arial"/>
        </w:rPr>
        <w:t xml:space="preserve"> and other appropriate structures for assurance on the effectiveness of risk management,</w:t>
      </w:r>
    </w:p>
    <w:p w14:paraId="3BBA9A8A" w14:textId="6B960124" w:rsidR="009851FF" w:rsidRPr="004779AB" w:rsidRDefault="009851FF" w:rsidP="00292956">
      <w:pPr>
        <w:pStyle w:val="ListParagraph"/>
        <w:numPr>
          <w:ilvl w:val="0"/>
          <w:numId w:val="20"/>
        </w:numPr>
        <w:spacing w:line="360" w:lineRule="auto"/>
        <w:ind w:right="-450"/>
        <w:jc w:val="both"/>
        <w:rPr>
          <w:rFonts w:ascii="Arial" w:hAnsi="Arial" w:cs="Arial"/>
        </w:rPr>
      </w:pPr>
      <w:r w:rsidRPr="004779AB">
        <w:rPr>
          <w:rFonts w:ascii="Arial" w:hAnsi="Arial" w:cs="Arial"/>
        </w:rPr>
        <w:t xml:space="preserve">Provide all relevant stakeholders with the necessary assurance that key risks are properly identified, assessed, </w:t>
      </w:r>
      <w:r w:rsidR="00AF700A" w:rsidRPr="004779AB">
        <w:rPr>
          <w:rFonts w:ascii="Arial" w:hAnsi="Arial" w:cs="Arial"/>
        </w:rPr>
        <w:t>mitigated,</w:t>
      </w:r>
      <w:r w:rsidRPr="004779AB">
        <w:rPr>
          <w:rFonts w:ascii="Arial" w:hAnsi="Arial" w:cs="Arial"/>
        </w:rPr>
        <w:t xml:space="preserve"> and monitored,</w:t>
      </w:r>
    </w:p>
    <w:p w14:paraId="00C785D1" w14:textId="77777777" w:rsidR="009851FF" w:rsidRPr="004779AB" w:rsidRDefault="009851FF" w:rsidP="00292956">
      <w:pPr>
        <w:pStyle w:val="ListParagraph"/>
        <w:numPr>
          <w:ilvl w:val="0"/>
          <w:numId w:val="20"/>
        </w:numPr>
        <w:spacing w:line="360" w:lineRule="auto"/>
        <w:ind w:right="-450"/>
        <w:jc w:val="both"/>
        <w:rPr>
          <w:rFonts w:ascii="Arial" w:hAnsi="Arial" w:cs="Arial"/>
        </w:rPr>
      </w:pPr>
      <w:r w:rsidRPr="004779AB">
        <w:rPr>
          <w:rFonts w:ascii="Arial" w:hAnsi="Arial" w:cs="Arial"/>
        </w:rPr>
        <w:t>Provide appropriate leadership and guidance to senior management and structures responsible for various aspects of risk management.</w:t>
      </w:r>
    </w:p>
    <w:p w14:paraId="016542B3" w14:textId="77777777" w:rsidR="00F9070C" w:rsidRPr="004779AB" w:rsidRDefault="00F9070C" w:rsidP="00F9070C">
      <w:pPr>
        <w:pStyle w:val="ListParagraph"/>
        <w:spacing w:line="360" w:lineRule="auto"/>
        <w:ind w:right="-450"/>
        <w:jc w:val="both"/>
        <w:rPr>
          <w:rFonts w:ascii="Arial" w:hAnsi="Arial" w:cs="Arial"/>
        </w:rPr>
      </w:pPr>
    </w:p>
    <w:p w14:paraId="24BC811B" w14:textId="77777777" w:rsidR="009851FF" w:rsidRPr="004779AB" w:rsidRDefault="00ED12E6" w:rsidP="009851FF">
      <w:pPr>
        <w:pStyle w:val="Heading1"/>
        <w:numPr>
          <w:ilvl w:val="0"/>
          <w:numId w:val="1"/>
        </w:numPr>
        <w:spacing w:before="0" w:line="360" w:lineRule="auto"/>
        <w:ind w:left="450" w:hanging="450"/>
        <w:rPr>
          <w:rFonts w:ascii="Arial" w:hAnsi="Arial" w:cs="Arial"/>
          <w:color w:val="auto"/>
          <w:sz w:val="24"/>
          <w:szCs w:val="24"/>
        </w:rPr>
      </w:pPr>
      <w:bookmarkStart w:id="36" w:name="_Toc290284345"/>
      <w:r w:rsidRPr="004779AB">
        <w:rPr>
          <w:rFonts w:ascii="Arial" w:hAnsi="Arial" w:cs="Arial"/>
          <w:color w:val="auto"/>
          <w:sz w:val="24"/>
          <w:szCs w:val="24"/>
        </w:rPr>
        <w:t>Responsibilities of management</w:t>
      </w:r>
      <w:bookmarkEnd w:id="36"/>
    </w:p>
    <w:p w14:paraId="6EB1B0FF" w14:textId="77777777" w:rsidR="009851FF" w:rsidRPr="004779AB" w:rsidRDefault="00F9070C" w:rsidP="009851FF">
      <w:pPr>
        <w:spacing w:line="360" w:lineRule="auto"/>
        <w:ind w:right="-450"/>
        <w:jc w:val="both"/>
        <w:rPr>
          <w:rFonts w:ascii="Arial" w:hAnsi="Arial" w:cs="Arial"/>
          <w:b/>
        </w:rPr>
      </w:pPr>
      <w:r w:rsidRPr="004779AB">
        <w:rPr>
          <w:rFonts w:ascii="Arial" w:hAnsi="Arial" w:cs="Arial"/>
          <w:b/>
        </w:rPr>
        <w:t>Directors, as risk owners</w:t>
      </w:r>
      <w:r w:rsidR="00264700" w:rsidRPr="004779AB">
        <w:rPr>
          <w:rFonts w:ascii="Arial" w:hAnsi="Arial" w:cs="Arial"/>
          <w:b/>
        </w:rPr>
        <w:t>,</w:t>
      </w:r>
      <w:r w:rsidRPr="004779AB">
        <w:rPr>
          <w:rFonts w:ascii="Arial" w:hAnsi="Arial" w:cs="Arial"/>
          <w:b/>
        </w:rPr>
        <w:t xml:space="preserve"> are </w:t>
      </w:r>
      <w:r w:rsidR="009851FF" w:rsidRPr="004779AB">
        <w:rPr>
          <w:rFonts w:ascii="Arial" w:hAnsi="Arial" w:cs="Arial"/>
          <w:b/>
        </w:rPr>
        <w:t>responsible for:</w:t>
      </w:r>
    </w:p>
    <w:p w14:paraId="31E0236E" w14:textId="0F729B6F" w:rsidR="009851FF" w:rsidRPr="004779AB" w:rsidRDefault="009851FF" w:rsidP="00292956">
      <w:pPr>
        <w:pStyle w:val="ListParagraph"/>
        <w:numPr>
          <w:ilvl w:val="0"/>
          <w:numId w:val="21"/>
        </w:numPr>
        <w:spacing w:line="360" w:lineRule="auto"/>
        <w:ind w:right="-450"/>
        <w:jc w:val="both"/>
        <w:rPr>
          <w:rFonts w:ascii="Arial" w:hAnsi="Arial" w:cs="Arial"/>
        </w:rPr>
      </w:pPr>
      <w:r w:rsidRPr="004779AB">
        <w:rPr>
          <w:rFonts w:ascii="Arial" w:hAnsi="Arial" w:cs="Arial"/>
        </w:rPr>
        <w:t xml:space="preserve">Integrating risk management into planning, </w:t>
      </w:r>
      <w:r w:rsidR="00AF700A" w:rsidRPr="004779AB">
        <w:rPr>
          <w:rFonts w:ascii="Arial" w:hAnsi="Arial" w:cs="Arial"/>
        </w:rPr>
        <w:t>monitoring,</w:t>
      </w:r>
      <w:r w:rsidRPr="004779AB">
        <w:rPr>
          <w:rFonts w:ascii="Arial" w:hAnsi="Arial" w:cs="Arial"/>
        </w:rPr>
        <w:t xml:space="preserve"> and reporting processes, and the daily management of programs and activities,</w:t>
      </w:r>
    </w:p>
    <w:p w14:paraId="7EBC0DB2" w14:textId="77777777" w:rsidR="009851FF" w:rsidRPr="004779AB" w:rsidRDefault="009851FF" w:rsidP="00292956">
      <w:pPr>
        <w:pStyle w:val="ListParagraph"/>
        <w:numPr>
          <w:ilvl w:val="0"/>
          <w:numId w:val="21"/>
        </w:numPr>
        <w:spacing w:line="360" w:lineRule="auto"/>
        <w:ind w:right="-450"/>
        <w:jc w:val="both"/>
        <w:rPr>
          <w:rFonts w:ascii="Arial" w:hAnsi="Arial" w:cs="Arial"/>
        </w:rPr>
      </w:pPr>
      <w:r w:rsidRPr="004779AB">
        <w:rPr>
          <w:rFonts w:ascii="Arial" w:hAnsi="Arial" w:cs="Arial"/>
        </w:rPr>
        <w:t>Creating a culture where risk management is encouraged, practised, rewarded and risk management infrastructure is provided.</w:t>
      </w:r>
    </w:p>
    <w:p w14:paraId="0F666499" w14:textId="77777777" w:rsidR="009851FF" w:rsidRPr="004779AB" w:rsidRDefault="009851FF" w:rsidP="00292956">
      <w:pPr>
        <w:pStyle w:val="ListParagraph"/>
        <w:numPr>
          <w:ilvl w:val="0"/>
          <w:numId w:val="21"/>
        </w:numPr>
        <w:spacing w:line="360" w:lineRule="auto"/>
        <w:ind w:right="-450"/>
        <w:jc w:val="both"/>
        <w:rPr>
          <w:rFonts w:ascii="Arial" w:hAnsi="Arial" w:cs="Arial"/>
        </w:rPr>
      </w:pPr>
      <w:r w:rsidRPr="004779AB">
        <w:rPr>
          <w:rFonts w:ascii="Arial" w:hAnsi="Arial" w:cs="Arial"/>
        </w:rPr>
        <w:t>Aligns the functional and institutional risk management methodologies and processes,</w:t>
      </w:r>
    </w:p>
    <w:p w14:paraId="662DE9AB" w14:textId="76B36E7B" w:rsidR="009851FF" w:rsidRPr="004779AB" w:rsidRDefault="009851FF" w:rsidP="00292956">
      <w:pPr>
        <w:pStyle w:val="ListParagraph"/>
        <w:numPr>
          <w:ilvl w:val="0"/>
          <w:numId w:val="21"/>
        </w:numPr>
        <w:spacing w:line="360" w:lineRule="auto"/>
        <w:ind w:right="-450"/>
        <w:jc w:val="both"/>
        <w:rPr>
          <w:rFonts w:ascii="Arial" w:hAnsi="Arial" w:cs="Arial"/>
        </w:rPr>
      </w:pPr>
      <w:r w:rsidRPr="004779AB">
        <w:rPr>
          <w:rFonts w:ascii="Arial" w:hAnsi="Arial" w:cs="Arial"/>
        </w:rPr>
        <w:t xml:space="preserve">Implements the directives of the Accounting Officer concerning </w:t>
      </w:r>
      <w:r w:rsidR="00AF700A" w:rsidRPr="004779AB">
        <w:rPr>
          <w:rFonts w:ascii="Arial" w:hAnsi="Arial" w:cs="Arial"/>
        </w:rPr>
        <w:t>risk management</w:t>
      </w:r>
      <w:r w:rsidRPr="004779AB">
        <w:rPr>
          <w:rFonts w:ascii="Arial" w:hAnsi="Arial" w:cs="Arial"/>
        </w:rPr>
        <w:t>,</w:t>
      </w:r>
    </w:p>
    <w:p w14:paraId="0A6A25C8" w14:textId="77777777" w:rsidR="009851FF" w:rsidRPr="004779AB" w:rsidRDefault="009851FF" w:rsidP="00292956">
      <w:pPr>
        <w:pStyle w:val="ListParagraph"/>
        <w:numPr>
          <w:ilvl w:val="0"/>
          <w:numId w:val="21"/>
        </w:numPr>
        <w:spacing w:line="360" w:lineRule="auto"/>
        <w:ind w:right="-450"/>
        <w:jc w:val="both"/>
        <w:rPr>
          <w:rFonts w:ascii="Arial" w:hAnsi="Arial" w:cs="Arial"/>
        </w:rPr>
      </w:pPr>
      <w:r w:rsidRPr="004779AB">
        <w:rPr>
          <w:rFonts w:ascii="Arial" w:hAnsi="Arial" w:cs="Arial"/>
        </w:rPr>
        <w:t xml:space="preserve">Maintains a harmonious working relationship with the </w:t>
      </w:r>
      <w:r w:rsidR="00F9070C" w:rsidRPr="004779AB">
        <w:rPr>
          <w:rFonts w:ascii="Arial" w:hAnsi="Arial" w:cs="Arial"/>
        </w:rPr>
        <w:t xml:space="preserve">Risk Manager and supports him/her </w:t>
      </w:r>
      <w:r w:rsidRPr="004779AB">
        <w:rPr>
          <w:rFonts w:ascii="Arial" w:hAnsi="Arial" w:cs="Arial"/>
        </w:rPr>
        <w:t>in matters concerning the functions risk management.</w:t>
      </w:r>
    </w:p>
    <w:p w14:paraId="25382946" w14:textId="77777777" w:rsidR="009851FF" w:rsidRPr="004779AB" w:rsidRDefault="009851FF" w:rsidP="009851FF">
      <w:pPr>
        <w:spacing w:line="360" w:lineRule="auto"/>
        <w:ind w:right="-450"/>
        <w:jc w:val="both"/>
        <w:rPr>
          <w:rFonts w:ascii="Arial" w:hAnsi="Arial" w:cs="Arial"/>
        </w:rPr>
      </w:pPr>
    </w:p>
    <w:p w14:paraId="76941E12" w14:textId="77777777" w:rsidR="009851FF" w:rsidRPr="004779AB" w:rsidRDefault="00ED12E6" w:rsidP="009851FF">
      <w:pPr>
        <w:pStyle w:val="Heading1"/>
        <w:numPr>
          <w:ilvl w:val="0"/>
          <w:numId w:val="1"/>
        </w:numPr>
        <w:spacing w:before="0"/>
        <w:ind w:left="450" w:hanging="450"/>
        <w:rPr>
          <w:rFonts w:ascii="Arial" w:hAnsi="Arial" w:cs="Arial"/>
          <w:color w:val="auto"/>
          <w:sz w:val="24"/>
          <w:szCs w:val="24"/>
        </w:rPr>
      </w:pPr>
      <w:bookmarkStart w:id="37" w:name="_Toc232564569"/>
      <w:bookmarkStart w:id="38" w:name="_Toc290284346"/>
      <w:r w:rsidRPr="004779AB">
        <w:rPr>
          <w:rFonts w:ascii="Arial" w:hAnsi="Arial" w:cs="Arial"/>
          <w:color w:val="auto"/>
          <w:sz w:val="24"/>
          <w:szCs w:val="24"/>
        </w:rPr>
        <w:t>Responsibilities of internal audit</w:t>
      </w:r>
      <w:bookmarkEnd w:id="37"/>
      <w:bookmarkEnd w:id="38"/>
      <w:r w:rsidRPr="004779AB">
        <w:rPr>
          <w:rFonts w:ascii="Arial" w:hAnsi="Arial" w:cs="Arial"/>
          <w:color w:val="auto"/>
          <w:sz w:val="24"/>
          <w:szCs w:val="24"/>
        </w:rPr>
        <w:tab/>
      </w:r>
    </w:p>
    <w:p w14:paraId="2B5288DC" w14:textId="77777777" w:rsidR="009851FF" w:rsidRPr="004779AB" w:rsidRDefault="009851FF" w:rsidP="009851FF">
      <w:pPr>
        <w:ind w:right="-450"/>
        <w:jc w:val="both"/>
        <w:rPr>
          <w:rFonts w:ascii="Arial" w:hAnsi="Arial" w:cs="Arial"/>
        </w:rPr>
      </w:pPr>
    </w:p>
    <w:p w14:paraId="18591E31" w14:textId="77777777" w:rsidR="009851FF" w:rsidRPr="004779AB" w:rsidRDefault="00F9070C" w:rsidP="009851FF">
      <w:pPr>
        <w:ind w:right="-450"/>
        <w:jc w:val="both"/>
        <w:rPr>
          <w:rFonts w:ascii="Arial" w:hAnsi="Arial" w:cs="Arial"/>
          <w:b/>
        </w:rPr>
      </w:pPr>
      <w:r w:rsidRPr="004779AB">
        <w:rPr>
          <w:rFonts w:ascii="Arial" w:hAnsi="Arial" w:cs="Arial"/>
          <w:b/>
        </w:rPr>
        <w:t xml:space="preserve">The role of internal audit is </w:t>
      </w:r>
      <w:r w:rsidR="009851FF" w:rsidRPr="004779AB">
        <w:rPr>
          <w:rFonts w:ascii="Arial" w:hAnsi="Arial" w:cs="Arial"/>
          <w:b/>
        </w:rPr>
        <w:t>to provide assurance of the Municipality on the risk management process</w:t>
      </w:r>
      <w:r w:rsidR="00264700" w:rsidRPr="004779AB">
        <w:rPr>
          <w:rFonts w:ascii="Arial" w:hAnsi="Arial" w:cs="Arial"/>
          <w:b/>
        </w:rPr>
        <w:t xml:space="preserve">, including: </w:t>
      </w:r>
    </w:p>
    <w:p w14:paraId="2DE7EF1B" w14:textId="77777777" w:rsidR="009851FF" w:rsidRPr="004779AB" w:rsidRDefault="009851FF" w:rsidP="009851FF">
      <w:pPr>
        <w:ind w:right="-450"/>
        <w:jc w:val="both"/>
        <w:rPr>
          <w:rFonts w:ascii="Arial" w:hAnsi="Arial" w:cs="Arial"/>
        </w:rPr>
      </w:pPr>
    </w:p>
    <w:p w14:paraId="35CCA637" w14:textId="5947F55A" w:rsidR="009851FF" w:rsidRPr="004779AB" w:rsidRDefault="009851FF" w:rsidP="00292956">
      <w:pPr>
        <w:pStyle w:val="ListParagraph"/>
        <w:numPr>
          <w:ilvl w:val="0"/>
          <w:numId w:val="22"/>
        </w:numPr>
        <w:spacing w:line="360" w:lineRule="auto"/>
        <w:ind w:right="-450"/>
        <w:rPr>
          <w:rFonts w:ascii="Arial" w:hAnsi="Arial" w:cs="Arial"/>
        </w:rPr>
      </w:pPr>
      <w:r w:rsidRPr="004779AB">
        <w:rPr>
          <w:rFonts w:ascii="Arial" w:hAnsi="Arial" w:cs="Arial"/>
        </w:rPr>
        <w:t>Provid</w:t>
      </w:r>
      <w:r w:rsidR="00264700" w:rsidRPr="004779AB">
        <w:rPr>
          <w:rFonts w:ascii="Arial" w:hAnsi="Arial" w:cs="Arial"/>
        </w:rPr>
        <w:t xml:space="preserve">ing </w:t>
      </w:r>
      <w:r w:rsidRPr="004779AB">
        <w:rPr>
          <w:rFonts w:ascii="Arial" w:hAnsi="Arial" w:cs="Arial"/>
        </w:rPr>
        <w:t xml:space="preserve">assurance over the design and functioning of the control </w:t>
      </w:r>
      <w:r w:rsidR="00AF700A" w:rsidRPr="004779AB">
        <w:rPr>
          <w:rFonts w:ascii="Arial" w:hAnsi="Arial" w:cs="Arial"/>
        </w:rPr>
        <w:t>environment, information</w:t>
      </w:r>
      <w:r w:rsidRPr="004779AB">
        <w:rPr>
          <w:rFonts w:ascii="Arial" w:hAnsi="Arial" w:cs="Arial"/>
        </w:rPr>
        <w:t xml:space="preserve"> and communication systems and the monitoring systems around risk management,</w:t>
      </w:r>
    </w:p>
    <w:p w14:paraId="071169CB" w14:textId="77777777" w:rsidR="009851FF" w:rsidRPr="004779AB" w:rsidRDefault="00264700" w:rsidP="00292956">
      <w:pPr>
        <w:pStyle w:val="ListParagraph"/>
        <w:numPr>
          <w:ilvl w:val="0"/>
          <w:numId w:val="22"/>
        </w:numPr>
        <w:spacing w:line="360" w:lineRule="auto"/>
        <w:ind w:right="-450"/>
        <w:rPr>
          <w:rFonts w:ascii="Arial" w:hAnsi="Arial" w:cs="Arial"/>
        </w:rPr>
      </w:pPr>
      <w:r w:rsidRPr="004779AB">
        <w:rPr>
          <w:rFonts w:ascii="Arial" w:hAnsi="Arial" w:cs="Arial"/>
        </w:rPr>
        <w:t>Providing</w:t>
      </w:r>
      <w:r w:rsidR="009851FF" w:rsidRPr="004779AB">
        <w:rPr>
          <w:rFonts w:ascii="Arial" w:hAnsi="Arial" w:cs="Arial"/>
        </w:rPr>
        <w:t xml:space="preserve"> assurance over the Municipality ’s risk identification and assessment processes,</w:t>
      </w:r>
    </w:p>
    <w:p w14:paraId="4214541B" w14:textId="77777777" w:rsidR="009851FF" w:rsidRPr="004779AB" w:rsidRDefault="009851FF" w:rsidP="00292956">
      <w:pPr>
        <w:pStyle w:val="ListParagraph"/>
        <w:numPr>
          <w:ilvl w:val="0"/>
          <w:numId w:val="22"/>
        </w:numPr>
        <w:spacing w:line="360" w:lineRule="auto"/>
        <w:ind w:right="-450"/>
        <w:rPr>
          <w:rFonts w:ascii="Arial" w:hAnsi="Arial" w:cs="Arial"/>
        </w:rPr>
      </w:pPr>
      <w:r w:rsidRPr="004779AB">
        <w:rPr>
          <w:rFonts w:ascii="Arial" w:hAnsi="Arial" w:cs="Arial"/>
        </w:rPr>
        <w:t>Utilis</w:t>
      </w:r>
      <w:r w:rsidR="00264700" w:rsidRPr="004779AB">
        <w:rPr>
          <w:rFonts w:ascii="Arial" w:hAnsi="Arial" w:cs="Arial"/>
        </w:rPr>
        <w:t xml:space="preserve">ing </w:t>
      </w:r>
      <w:r w:rsidRPr="004779AB">
        <w:rPr>
          <w:rFonts w:ascii="Arial" w:hAnsi="Arial" w:cs="Arial"/>
        </w:rPr>
        <w:t>the results of the risk assessment to develop long term and current year internal audit plans,</w:t>
      </w:r>
    </w:p>
    <w:p w14:paraId="20EB74F7" w14:textId="77777777" w:rsidR="009851FF" w:rsidRDefault="009851FF" w:rsidP="00292956">
      <w:pPr>
        <w:pStyle w:val="ListParagraph"/>
        <w:numPr>
          <w:ilvl w:val="0"/>
          <w:numId w:val="22"/>
        </w:numPr>
        <w:spacing w:line="360" w:lineRule="auto"/>
        <w:ind w:right="-450"/>
        <w:rPr>
          <w:rFonts w:ascii="Arial" w:hAnsi="Arial" w:cs="Arial"/>
        </w:rPr>
      </w:pPr>
      <w:r w:rsidRPr="004779AB">
        <w:rPr>
          <w:rFonts w:ascii="Arial" w:hAnsi="Arial" w:cs="Arial"/>
        </w:rPr>
        <w:lastRenderedPageBreak/>
        <w:t>Provid</w:t>
      </w:r>
      <w:r w:rsidR="00264700" w:rsidRPr="004779AB">
        <w:rPr>
          <w:rFonts w:ascii="Arial" w:hAnsi="Arial" w:cs="Arial"/>
        </w:rPr>
        <w:t xml:space="preserve">ing </w:t>
      </w:r>
      <w:r w:rsidRPr="004779AB">
        <w:rPr>
          <w:rFonts w:ascii="Arial" w:hAnsi="Arial" w:cs="Arial"/>
        </w:rPr>
        <w:t>independent assurance as to whether the risk management strategy, risk management implementation plan and fraud prevention plan have been effectively implemented within the institution.</w:t>
      </w:r>
    </w:p>
    <w:p w14:paraId="3D3C52A9" w14:textId="77777777" w:rsidR="004779AB" w:rsidRPr="004779AB" w:rsidRDefault="004779AB" w:rsidP="004779AB">
      <w:pPr>
        <w:pStyle w:val="ListParagraph"/>
        <w:spacing w:line="360" w:lineRule="auto"/>
        <w:ind w:right="-450"/>
        <w:rPr>
          <w:rFonts w:ascii="Arial" w:hAnsi="Arial" w:cs="Arial"/>
        </w:rPr>
      </w:pPr>
    </w:p>
    <w:p w14:paraId="03F2E374" w14:textId="77777777" w:rsidR="009851FF" w:rsidRPr="004779AB" w:rsidRDefault="00ED12E6" w:rsidP="009851FF">
      <w:pPr>
        <w:pStyle w:val="Heading1"/>
        <w:numPr>
          <w:ilvl w:val="0"/>
          <w:numId w:val="1"/>
        </w:numPr>
        <w:spacing w:before="0" w:line="360" w:lineRule="auto"/>
        <w:ind w:left="450" w:hanging="450"/>
        <w:rPr>
          <w:rFonts w:ascii="Arial" w:hAnsi="Arial" w:cs="Arial"/>
          <w:color w:val="auto"/>
          <w:sz w:val="24"/>
          <w:szCs w:val="24"/>
        </w:rPr>
      </w:pPr>
      <w:bookmarkStart w:id="39" w:name="_Toc232564570"/>
      <w:bookmarkStart w:id="40" w:name="_Toc290284347"/>
      <w:r w:rsidRPr="004779AB">
        <w:rPr>
          <w:rFonts w:ascii="Arial" w:hAnsi="Arial" w:cs="Arial"/>
          <w:color w:val="auto"/>
          <w:sz w:val="24"/>
          <w:szCs w:val="24"/>
        </w:rPr>
        <w:t>Responsibilities of the risk manager</w:t>
      </w:r>
      <w:bookmarkEnd w:id="39"/>
      <w:bookmarkEnd w:id="40"/>
    </w:p>
    <w:p w14:paraId="180C83B4" w14:textId="77777777"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Develop risk management implementation plan of the Municipality,</w:t>
      </w:r>
    </w:p>
    <w:p w14:paraId="33254A76" w14:textId="683EAA2A"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Works with senior management to develop the overall enterprise risk management vision, strategy, policy, as well as risk appetite and tolerance levels for approval by the Accounting Officer,</w:t>
      </w:r>
    </w:p>
    <w:p w14:paraId="38A661F1" w14:textId="47130525"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Communicates the risk management policy, strategy</w:t>
      </w:r>
      <w:r w:rsidR="004779AB">
        <w:rPr>
          <w:rFonts w:ascii="Arial" w:hAnsi="Arial" w:cs="Arial"/>
        </w:rPr>
        <w:t>,</w:t>
      </w:r>
      <w:r w:rsidRPr="004779AB">
        <w:rPr>
          <w:rFonts w:ascii="Arial" w:hAnsi="Arial" w:cs="Arial"/>
        </w:rPr>
        <w:t xml:space="preserve"> and implementation plan to all stakeholders in the institution,</w:t>
      </w:r>
    </w:p>
    <w:p w14:paraId="6208228E" w14:textId="77777777"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Continuously driving the risk management process towards best practice,</w:t>
      </w:r>
    </w:p>
    <w:p w14:paraId="6D2290C7" w14:textId="77777777"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Developing a common risk</w:t>
      </w:r>
      <w:hyperlink r:id="rId10" w:tgtFrame="_parent" w:history="1">
        <w:r w:rsidRPr="004779AB">
          <w:rPr>
            <w:rFonts w:ascii="Arial" w:hAnsi="Arial" w:cs="Arial"/>
          </w:rPr>
          <w:t xml:space="preserve"> </w:t>
        </w:r>
      </w:hyperlink>
      <w:r w:rsidRPr="004779AB">
        <w:rPr>
          <w:rFonts w:ascii="Arial" w:hAnsi="Arial" w:cs="Arial"/>
        </w:rPr>
        <w:t>assessment methodology that is aligned with the institution’s objectives at strategic, tactical and operational levels for approval by the Accounting Officer.</w:t>
      </w:r>
    </w:p>
    <w:p w14:paraId="62191169" w14:textId="77777777"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Coordinating risk assessments within the Municipality as outlined in the policy,</w:t>
      </w:r>
    </w:p>
    <w:p w14:paraId="76BDD15E" w14:textId="77777777"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Sensitising management timeously of the need to perform risk assessments for all major changes, capital expenditure, projects, Municipality’s restructuring and similar events, and assist to ensure that the attendant processes, particularly reporting, are completed efficiently and timeously.</w:t>
      </w:r>
    </w:p>
    <w:p w14:paraId="6B15F663" w14:textId="77777777"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Assisting management in developing and implementing risk responses for each identified material risk,</w:t>
      </w:r>
    </w:p>
    <w:p w14:paraId="449A1BE4" w14:textId="77777777"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Participating in the development of the combined assurance plan for the institution, together with internal audit and management,</w:t>
      </w:r>
    </w:p>
    <w:p w14:paraId="672CD144" w14:textId="77777777"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Ensuring effective information systems exist to facilitate overall risk management improvement within the institution,</w:t>
      </w:r>
    </w:p>
    <w:p w14:paraId="3D651CEF" w14:textId="77777777"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Collates and consolidates the results of the various assessments within the institution,</w:t>
      </w:r>
    </w:p>
    <w:p w14:paraId="6B13C0A2" w14:textId="77777777"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Analyse the results of the assessment process to identify trends, within the risk and control profile, and develop the necessary high level control interventions to manage these trends,</w:t>
      </w:r>
    </w:p>
    <w:p w14:paraId="6FD1EF73" w14:textId="77777777" w:rsidR="00F9070C"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lastRenderedPageBreak/>
        <w:t>Compiles the necessary reports t</w:t>
      </w:r>
      <w:r w:rsidR="00F9070C" w:rsidRPr="004779AB">
        <w:rPr>
          <w:rFonts w:ascii="Arial" w:hAnsi="Arial" w:cs="Arial"/>
        </w:rPr>
        <w:t>o the Risk Management Committee,</w:t>
      </w:r>
    </w:p>
    <w:p w14:paraId="63DBFE7E" w14:textId="77777777" w:rsidR="009851FF" w:rsidRPr="004779AB"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Providing input into the development and subsequent review of the fraud prevention strategy, business continuity plans occupational health, safety and environmental policies and practices and disaster management plans,</w:t>
      </w:r>
    </w:p>
    <w:p w14:paraId="09BF2163" w14:textId="77777777" w:rsidR="009851FF" w:rsidRDefault="009851FF" w:rsidP="00292956">
      <w:pPr>
        <w:pStyle w:val="ListParagraph"/>
        <w:numPr>
          <w:ilvl w:val="0"/>
          <w:numId w:val="23"/>
        </w:numPr>
        <w:spacing w:line="360" w:lineRule="auto"/>
        <w:ind w:right="-450"/>
        <w:rPr>
          <w:rFonts w:ascii="Arial" w:hAnsi="Arial" w:cs="Arial"/>
        </w:rPr>
      </w:pPr>
      <w:r w:rsidRPr="004779AB">
        <w:rPr>
          <w:rFonts w:ascii="Arial" w:hAnsi="Arial" w:cs="Arial"/>
        </w:rPr>
        <w:t>Report administratively to Accounting Officer and functionally to Risk Management Committee.</w:t>
      </w:r>
    </w:p>
    <w:p w14:paraId="69C731DE" w14:textId="77777777" w:rsidR="004779AB" w:rsidRPr="004779AB" w:rsidRDefault="004779AB" w:rsidP="004779AB">
      <w:pPr>
        <w:pStyle w:val="ListParagraph"/>
        <w:spacing w:line="360" w:lineRule="auto"/>
        <w:ind w:left="1080" w:right="-450"/>
        <w:rPr>
          <w:rFonts w:ascii="Arial" w:hAnsi="Arial" w:cs="Arial"/>
        </w:rPr>
      </w:pPr>
    </w:p>
    <w:p w14:paraId="04707EE0" w14:textId="77777777" w:rsidR="009851FF" w:rsidRPr="004779AB" w:rsidRDefault="00C03584" w:rsidP="009851FF">
      <w:pPr>
        <w:pStyle w:val="Heading1"/>
        <w:numPr>
          <w:ilvl w:val="0"/>
          <w:numId w:val="1"/>
        </w:numPr>
        <w:spacing w:before="0"/>
        <w:ind w:left="450" w:hanging="450"/>
        <w:rPr>
          <w:rFonts w:ascii="Arial" w:hAnsi="Arial" w:cs="Arial"/>
          <w:color w:val="auto"/>
          <w:sz w:val="24"/>
          <w:szCs w:val="24"/>
        </w:rPr>
      </w:pPr>
      <w:bookmarkStart w:id="41" w:name="_Toc232564571"/>
      <w:bookmarkStart w:id="42" w:name="_Toc290284348"/>
      <w:r w:rsidRPr="004779AB">
        <w:rPr>
          <w:rFonts w:ascii="Arial" w:hAnsi="Arial" w:cs="Arial"/>
          <w:color w:val="auto"/>
          <w:sz w:val="24"/>
          <w:szCs w:val="24"/>
        </w:rPr>
        <w:t>Role of the strategic planning component manager</w:t>
      </w:r>
      <w:bookmarkEnd w:id="41"/>
      <w:bookmarkEnd w:id="42"/>
    </w:p>
    <w:p w14:paraId="6AC01BC8" w14:textId="77777777" w:rsidR="009851FF" w:rsidRPr="004779AB" w:rsidRDefault="009851FF" w:rsidP="009851FF">
      <w:pPr>
        <w:ind w:right="-450"/>
        <w:jc w:val="both"/>
        <w:rPr>
          <w:rFonts w:ascii="Arial" w:hAnsi="Arial" w:cs="Arial"/>
        </w:rPr>
      </w:pPr>
      <w:r w:rsidRPr="004779AB">
        <w:rPr>
          <w:rFonts w:ascii="Arial" w:hAnsi="Arial" w:cs="Arial"/>
        </w:rPr>
        <w:tab/>
      </w:r>
    </w:p>
    <w:p w14:paraId="66F6C1A3" w14:textId="77777777" w:rsidR="009851FF" w:rsidRPr="004779AB" w:rsidRDefault="009851FF" w:rsidP="00292956">
      <w:pPr>
        <w:pStyle w:val="ListParagraph"/>
        <w:numPr>
          <w:ilvl w:val="0"/>
          <w:numId w:val="24"/>
        </w:numPr>
        <w:spacing w:line="360" w:lineRule="auto"/>
        <w:ind w:right="-450"/>
        <w:rPr>
          <w:rFonts w:ascii="Arial" w:hAnsi="Arial" w:cs="Arial"/>
        </w:rPr>
      </w:pPr>
      <w:r w:rsidRPr="004779AB">
        <w:rPr>
          <w:rFonts w:ascii="Arial" w:hAnsi="Arial" w:cs="Arial"/>
        </w:rPr>
        <w:t xml:space="preserve">The adoption of the MFMA of 2003 and the Treasury Guidelines, issued in terms of the Act pushed the need for intelligent decisions on resource allocation down through the administrative chain to the point at which services are delivered.  </w:t>
      </w:r>
    </w:p>
    <w:p w14:paraId="236F7F54" w14:textId="77777777" w:rsidR="009851FF" w:rsidRPr="004779AB" w:rsidRDefault="009851FF" w:rsidP="00292956">
      <w:pPr>
        <w:pStyle w:val="ListParagraph"/>
        <w:numPr>
          <w:ilvl w:val="0"/>
          <w:numId w:val="24"/>
        </w:numPr>
        <w:spacing w:line="360" w:lineRule="auto"/>
        <w:ind w:right="-450"/>
        <w:rPr>
          <w:rFonts w:ascii="Arial" w:hAnsi="Arial" w:cs="Arial"/>
        </w:rPr>
      </w:pPr>
      <w:r w:rsidRPr="004779AB">
        <w:rPr>
          <w:rFonts w:ascii="Arial" w:hAnsi="Arial" w:cs="Arial"/>
        </w:rPr>
        <w:t>This forced managers at every level to focus on the objectives of municipality, to manage the risks and become more responsive to the requirements of the recipients of services.</w:t>
      </w:r>
    </w:p>
    <w:p w14:paraId="07748FB0" w14:textId="77777777" w:rsidR="009851FF" w:rsidRDefault="009851FF" w:rsidP="009851FF">
      <w:pPr>
        <w:ind w:right="-450"/>
        <w:jc w:val="both"/>
        <w:rPr>
          <w:rFonts w:ascii="Arial" w:hAnsi="Arial" w:cs="Arial"/>
        </w:rPr>
      </w:pPr>
    </w:p>
    <w:p w14:paraId="5EE05CD3" w14:textId="77777777" w:rsidR="00E11459" w:rsidRDefault="00E11459" w:rsidP="009851FF">
      <w:pPr>
        <w:ind w:right="-450"/>
        <w:jc w:val="both"/>
        <w:rPr>
          <w:rFonts w:ascii="Arial" w:hAnsi="Arial" w:cs="Arial"/>
        </w:rPr>
      </w:pPr>
    </w:p>
    <w:p w14:paraId="1DB90212" w14:textId="77777777" w:rsidR="009851FF" w:rsidRPr="004779AB" w:rsidRDefault="009851FF" w:rsidP="009851FF">
      <w:pPr>
        <w:ind w:right="-450"/>
        <w:jc w:val="both"/>
        <w:rPr>
          <w:rFonts w:ascii="Arial" w:hAnsi="Arial" w:cs="Arial"/>
          <w:b/>
        </w:rPr>
      </w:pPr>
      <w:r w:rsidRPr="004779AB">
        <w:rPr>
          <w:rFonts w:ascii="Arial" w:hAnsi="Arial" w:cs="Arial"/>
          <w:b/>
        </w:rPr>
        <w:t>Within the context of the Risk Management Strategies of the office, Strategic Planning Component Manager will be responsible for:</w:t>
      </w:r>
    </w:p>
    <w:p w14:paraId="5D9129AE" w14:textId="77777777" w:rsidR="009851FF" w:rsidRPr="004779AB" w:rsidRDefault="009851FF" w:rsidP="009851FF">
      <w:pPr>
        <w:ind w:right="-450"/>
        <w:jc w:val="both"/>
        <w:rPr>
          <w:rFonts w:ascii="Arial" w:hAnsi="Arial" w:cs="Arial"/>
        </w:rPr>
      </w:pPr>
    </w:p>
    <w:p w14:paraId="24F8DA72" w14:textId="77777777" w:rsidR="009851FF" w:rsidRPr="004779AB" w:rsidRDefault="009851FF" w:rsidP="00292956">
      <w:pPr>
        <w:pStyle w:val="ListParagraph"/>
        <w:numPr>
          <w:ilvl w:val="0"/>
          <w:numId w:val="25"/>
        </w:numPr>
        <w:spacing w:line="360" w:lineRule="auto"/>
        <w:ind w:right="-450"/>
        <w:rPr>
          <w:rFonts w:ascii="Arial" w:hAnsi="Arial" w:cs="Arial"/>
        </w:rPr>
      </w:pPr>
      <w:r w:rsidRPr="004779AB">
        <w:rPr>
          <w:rFonts w:ascii="Arial" w:hAnsi="Arial" w:cs="Arial"/>
        </w:rPr>
        <w:t>Familiarity with the overall enterprise risk management vision, risk management strategy, fraud risk management policy and risk management policy,</w:t>
      </w:r>
    </w:p>
    <w:p w14:paraId="79E0FFE8" w14:textId="77777777" w:rsidR="009851FF" w:rsidRPr="004779AB" w:rsidRDefault="009851FF" w:rsidP="00292956">
      <w:pPr>
        <w:pStyle w:val="ListParagraph"/>
        <w:numPr>
          <w:ilvl w:val="0"/>
          <w:numId w:val="25"/>
        </w:numPr>
        <w:spacing w:line="360" w:lineRule="auto"/>
        <w:ind w:right="-450"/>
        <w:rPr>
          <w:rFonts w:ascii="Arial" w:hAnsi="Arial" w:cs="Arial"/>
        </w:rPr>
      </w:pPr>
      <w:r w:rsidRPr="004779AB">
        <w:rPr>
          <w:rFonts w:ascii="Arial" w:hAnsi="Arial" w:cs="Arial"/>
        </w:rPr>
        <w:t>Acting within the tolerance levels set by the municipality,</w:t>
      </w:r>
    </w:p>
    <w:p w14:paraId="47C665D6" w14:textId="77777777" w:rsidR="009851FF" w:rsidRPr="004779AB" w:rsidRDefault="009851FF" w:rsidP="00292956">
      <w:pPr>
        <w:pStyle w:val="ListParagraph"/>
        <w:numPr>
          <w:ilvl w:val="0"/>
          <w:numId w:val="25"/>
        </w:numPr>
        <w:spacing w:line="360" w:lineRule="auto"/>
        <w:ind w:right="-450"/>
        <w:rPr>
          <w:rFonts w:ascii="Arial" w:hAnsi="Arial" w:cs="Arial"/>
        </w:rPr>
      </w:pPr>
      <w:r w:rsidRPr="004779AB">
        <w:rPr>
          <w:rFonts w:ascii="Arial" w:hAnsi="Arial" w:cs="Arial"/>
        </w:rPr>
        <w:t>Maintaining the functioning of the control environment, information and communication as well as the monitoring systems within their delegated responsibility,</w:t>
      </w:r>
    </w:p>
    <w:p w14:paraId="213D94A4" w14:textId="77777777" w:rsidR="009851FF" w:rsidRPr="004779AB" w:rsidRDefault="009851FF" w:rsidP="00292956">
      <w:pPr>
        <w:pStyle w:val="ListParagraph"/>
        <w:numPr>
          <w:ilvl w:val="0"/>
          <w:numId w:val="25"/>
        </w:numPr>
        <w:spacing w:line="360" w:lineRule="auto"/>
        <w:ind w:right="-450"/>
        <w:rPr>
          <w:rFonts w:ascii="Arial" w:hAnsi="Arial" w:cs="Arial"/>
        </w:rPr>
      </w:pPr>
      <w:r w:rsidRPr="004779AB">
        <w:rPr>
          <w:rFonts w:ascii="Arial" w:hAnsi="Arial" w:cs="Arial"/>
        </w:rPr>
        <w:t>Participation in risk identification and risk assessment strategic risks,</w:t>
      </w:r>
    </w:p>
    <w:p w14:paraId="527C1F82" w14:textId="77777777" w:rsidR="009851FF" w:rsidRPr="004779AB" w:rsidRDefault="009851FF" w:rsidP="00292956">
      <w:pPr>
        <w:pStyle w:val="ListParagraph"/>
        <w:numPr>
          <w:ilvl w:val="0"/>
          <w:numId w:val="25"/>
        </w:numPr>
        <w:spacing w:line="360" w:lineRule="auto"/>
        <w:ind w:right="-450"/>
        <w:rPr>
          <w:rFonts w:ascii="Arial" w:hAnsi="Arial" w:cs="Arial"/>
        </w:rPr>
      </w:pPr>
      <w:r w:rsidRPr="004779AB">
        <w:rPr>
          <w:rFonts w:ascii="Arial" w:hAnsi="Arial" w:cs="Arial"/>
        </w:rPr>
        <w:t>Implementation of risk responses to address the identified risks,</w:t>
      </w:r>
    </w:p>
    <w:p w14:paraId="7ED1A673" w14:textId="77777777" w:rsidR="009851FF" w:rsidRPr="004779AB" w:rsidRDefault="009851FF" w:rsidP="00292956">
      <w:pPr>
        <w:pStyle w:val="ListParagraph"/>
        <w:numPr>
          <w:ilvl w:val="0"/>
          <w:numId w:val="25"/>
        </w:numPr>
        <w:spacing w:line="360" w:lineRule="auto"/>
        <w:ind w:right="-450"/>
        <w:rPr>
          <w:rFonts w:ascii="Arial" w:hAnsi="Arial" w:cs="Arial"/>
        </w:rPr>
      </w:pPr>
      <w:r w:rsidRPr="004779AB">
        <w:rPr>
          <w:rFonts w:ascii="Arial" w:hAnsi="Arial" w:cs="Arial"/>
        </w:rPr>
        <w:t>Reporting any risks to chief risk officer on a periodic and timely basis, and taking action to take advantage of, reduce, mitigate and adjusting plans as appropriate.</w:t>
      </w:r>
    </w:p>
    <w:p w14:paraId="4BEB7D04" w14:textId="77777777" w:rsidR="009851FF" w:rsidRPr="004779AB" w:rsidRDefault="009851FF" w:rsidP="00292956">
      <w:pPr>
        <w:pStyle w:val="ListParagraph"/>
        <w:numPr>
          <w:ilvl w:val="0"/>
          <w:numId w:val="25"/>
        </w:numPr>
        <w:ind w:right="-450"/>
        <w:rPr>
          <w:rFonts w:ascii="Arial" w:hAnsi="Arial" w:cs="Arial"/>
        </w:rPr>
      </w:pPr>
      <w:r w:rsidRPr="004779AB">
        <w:rPr>
          <w:rFonts w:ascii="Arial" w:hAnsi="Arial" w:cs="Arial"/>
        </w:rPr>
        <w:t>Incorporating risk management into project management planning process.</w:t>
      </w:r>
      <w:bookmarkStart w:id="43" w:name="_Toc232564572"/>
    </w:p>
    <w:p w14:paraId="2427EA61" w14:textId="77777777" w:rsidR="009851FF" w:rsidRPr="004779AB" w:rsidRDefault="009851FF" w:rsidP="00401769">
      <w:pPr>
        <w:ind w:right="-450"/>
        <w:rPr>
          <w:rFonts w:ascii="Arial" w:hAnsi="Arial" w:cs="Arial"/>
        </w:rPr>
      </w:pPr>
    </w:p>
    <w:p w14:paraId="2A57629B" w14:textId="77777777" w:rsidR="009851FF" w:rsidRDefault="009851FF" w:rsidP="009851FF">
      <w:pPr>
        <w:ind w:right="-450"/>
        <w:jc w:val="both"/>
        <w:rPr>
          <w:rFonts w:ascii="Arial" w:hAnsi="Arial" w:cs="Arial"/>
        </w:rPr>
      </w:pPr>
    </w:p>
    <w:p w14:paraId="625E177A" w14:textId="77777777" w:rsidR="00797483" w:rsidRPr="004779AB" w:rsidRDefault="00797483" w:rsidP="009851FF">
      <w:pPr>
        <w:ind w:right="-450"/>
        <w:jc w:val="both"/>
        <w:rPr>
          <w:rFonts w:ascii="Arial" w:hAnsi="Arial" w:cs="Arial"/>
        </w:rPr>
      </w:pPr>
    </w:p>
    <w:p w14:paraId="756EA634" w14:textId="77777777" w:rsidR="009851FF" w:rsidRPr="004779AB" w:rsidRDefault="00C03584" w:rsidP="009851FF">
      <w:pPr>
        <w:pStyle w:val="Heading1"/>
        <w:numPr>
          <w:ilvl w:val="0"/>
          <w:numId w:val="1"/>
        </w:numPr>
        <w:spacing w:before="0"/>
        <w:ind w:left="450" w:hanging="450"/>
        <w:rPr>
          <w:rFonts w:ascii="Arial" w:hAnsi="Arial" w:cs="Arial"/>
          <w:color w:val="auto"/>
          <w:sz w:val="24"/>
          <w:szCs w:val="24"/>
        </w:rPr>
      </w:pPr>
      <w:bookmarkStart w:id="44" w:name="_Toc290284349"/>
      <w:r w:rsidRPr="004779AB">
        <w:rPr>
          <w:rFonts w:ascii="Arial" w:hAnsi="Arial" w:cs="Arial"/>
          <w:color w:val="auto"/>
          <w:sz w:val="24"/>
          <w:szCs w:val="24"/>
        </w:rPr>
        <w:lastRenderedPageBreak/>
        <w:t>Role of all officials</w:t>
      </w:r>
      <w:bookmarkEnd w:id="43"/>
      <w:bookmarkEnd w:id="44"/>
    </w:p>
    <w:p w14:paraId="30EB0730" w14:textId="77777777" w:rsidR="009851FF" w:rsidRPr="004779AB" w:rsidRDefault="009851FF" w:rsidP="009851FF">
      <w:pPr>
        <w:ind w:right="-450"/>
        <w:jc w:val="both"/>
        <w:rPr>
          <w:rFonts w:ascii="Arial" w:hAnsi="Arial" w:cs="Arial"/>
        </w:rPr>
      </w:pPr>
    </w:p>
    <w:p w14:paraId="437F7E4D" w14:textId="77777777" w:rsidR="009851FF" w:rsidRPr="004779AB" w:rsidRDefault="009851FF" w:rsidP="009851FF">
      <w:pPr>
        <w:ind w:right="-450"/>
        <w:jc w:val="both"/>
        <w:rPr>
          <w:rFonts w:ascii="Arial" w:hAnsi="Arial" w:cs="Arial"/>
          <w:b/>
        </w:rPr>
      </w:pPr>
      <w:r w:rsidRPr="004779AB">
        <w:rPr>
          <w:rFonts w:ascii="Arial" w:hAnsi="Arial" w:cs="Arial"/>
          <w:b/>
        </w:rPr>
        <w:t xml:space="preserve">Each official will be responsible for: </w:t>
      </w:r>
    </w:p>
    <w:p w14:paraId="0D1D1CDA" w14:textId="77777777" w:rsidR="009851FF" w:rsidRPr="004779AB" w:rsidRDefault="009851FF" w:rsidP="009851FF">
      <w:pPr>
        <w:ind w:right="-450"/>
        <w:jc w:val="both"/>
        <w:rPr>
          <w:rFonts w:ascii="Arial" w:hAnsi="Arial" w:cs="Arial"/>
        </w:rPr>
      </w:pPr>
    </w:p>
    <w:p w14:paraId="30E8989C" w14:textId="77777777" w:rsidR="009851FF" w:rsidRPr="004779AB" w:rsidRDefault="009851FF" w:rsidP="00292956">
      <w:pPr>
        <w:pStyle w:val="ListParagraph"/>
        <w:numPr>
          <w:ilvl w:val="0"/>
          <w:numId w:val="28"/>
        </w:numPr>
        <w:ind w:right="-450"/>
        <w:jc w:val="both"/>
        <w:rPr>
          <w:rFonts w:ascii="Arial" w:hAnsi="Arial" w:cs="Arial"/>
        </w:rPr>
      </w:pPr>
      <w:r w:rsidRPr="004779AB">
        <w:rPr>
          <w:rFonts w:ascii="Arial" w:hAnsi="Arial" w:cs="Arial"/>
        </w:rPr>
        <w:t>Identifying and controlling risks appropriate to his/her position.</w:t>
      </w:r>
    </w:p>
    <w:p w14:paraId="66336219" w14:textId="77777777" w:rsidR="009851FF" w:rsidRPr="004779AB" w:rsidRDefault="009851FF" w:rsidP="00C03584">
      <w:pPr>
        <w:ind w:left="720" w:right="-450"/>
        <w:jc w:val="both"/>
        <w:rPr>
          <w:rFonts w:ascii="Arial" w:hAnsi="Arial" w:cs="Arial"/>
        </w:rPr>
      </w:pPr>
    </w:p>
    <w:p w14:paraId="5C475995" w14:textId="77777777" w:rsidR="009851FF" w:rsidRPr="004779AB" w:rsidRDefault="009851FF" w:rsidP="00292956">
      <w:pPr>
        <w:pStyle w:val="ListParagraph"/>
        <w:numPr>
          <w:ilvl w:val="0"/>
          <w:numId w:val="28"/>
        </w:numPr>
        <w:ind w:right="-450"/>
        <w:jc w:val="both"/>
        <w:rPr>
          <w:rFonts w:ascii="Arial" w:hAnsi="Arial" w:cs="Arial"/>
        </w:rPr>
      </w:pPr>
      <w:r w:rsidRPr="004779AB">
        <w:rPr>
          <w:rFonts w:ascii="Arial" w:hAnsi="Arial" w:cs="Arial"/>
        </w:rPr>
        <w:t>Reporting any risks to his/her immediate supervisor on a timely basis.</w:t>
      </w:r>
      <w:r w:rsidRPr="004779AB">
        <w:rPr>
          <w:rFonts w:ascii="Arial" w:hAnsi="Arial" w:cs="Arial"/>
        </w:rPr>
        <w:tab/>
      </w:r>
    </w:p>
    <w:p w14:paraId="384496AD" w14:textId="77777777" w:rsidR="009851FF" w:rsidRPr="004779AB" w:rsidRDefault="009851FF" w:rsidP="00C03584">
      <w:pPr>
        <w:ind w:left="720" w:right="-450"/>
        <w:jc w:val="both"/>
        <w:rPr>
          <w:rFonts w:ascii="Arial" w:hAnsi="Arial" w:cs="Arial"/>
        </w:rPr>
      </w:pPr>
    </w:p>
    <w:p w14:paraId="3A5533C1" w14:textId="77777777" w:rsidR="009851FF" w:rsidRPr="004779AB" w:rsidRDefault="009851FF" w:rsidP="00292956">
      <w:pPr>
        <w:pStyle w:val="ListParagraph"/>
        <w:numPr>
          <w:ilvl w:val="0"/>
          <w:numId w:val="28"/>
        </w:numPr>
        <w:spacing w:line="360" w:lineRule="auto"/>
        <w:ind w:right="-450"/>
        <w:jc w:val="both"/>
        <w:rPr>
          <w:rFonts w:ascii="Arial" w:hAnsi="Arial" w:cs="Arial"/>
        </w:rPr>
      </w:pPr>
      <w:r w:rsidRPr="004779AB">
        <w:rPr>
          <w:rFonts w:ascii="Arial" w:hAnsi="Arial" w:cs="Arial"/>
        </w:rPr>
        <w:t>Ensuring that proper and sound system of internal controls is appropriately maintained to ensure that all risks identified are alleviated to tolerable levels through risk mitigation / treatment plan approved by Accounting Officer.</w:t>
      </w:r>
    </w:p>
    <w:p w14:paraId="71AF42D6" w14:textId="77777777" w:rsidR="00C03584" w:rsidRPr="004779AB" w:rsidRDefault="00C03584" w:rsidP="00C03584">
      <w:pPr>
        <w:pStyle w:val="ListParagraph"/>
        <w:rPr>
          <w:rFonts w:ascii="Arial" w:hAnsi="Arial" w:cs="Arial"/>
        </w:rPr>
      </w:pPr>
    </w:p>
    <w:p w14:paraId="0B32454A" w14:textId="77777777" w:rsidR="009851FF" w:rsidRPr="004779AB" w:rsidRDefault="00C03584" w:rsidP="009851FF">
      <w:pPr>
        <w:pStyle w:val="Heading1"/>
        <w:numPr>
          <w:ilvl w:val="0"/>
          <w:numId w:val="1"/>
        </w:numPr>
        <w:spacing w:before="0"/>
        <w:ind w:left="450" w:hanging="450"/>
        <w:rPr>
          <w:rFonts w:ascii="Arial" w:hAnsi="Arial" w:cs="Arial"/>
          <w:color w:val="auto"/>
          <w:sz w:val="24"/>
          <w:szCs w:val="24"/>
        </w:rPr>
      </w:pPr>
      <w:bookmarkStart w:id="45" w:name="_Toc232564573"/>
      <w:bookmarkStart w:id="46" w:name="_Toc290284350"/>
      <w:r w:rsidRPr="004779AB">
        <w:rPr>
          <w:rFonts w:ascii="Arial" w:hAnsi="Arial" w:cs="Arial"/>
          <w:color w:val="auto"/>
          <w:sz w:val="24"/>
          <w:szCs w:val="24"/>
        </w:rPr>
        <w:t xml:space="preserve">Roles and </w:t>
      </w:r>
      <w:bookmarkEnd w:id="45"/>
      <w:r w:rsidR="003A3D63" w:rsidRPr="004779AB">
        <w:rPr>
          <w:rFonts w:ascii="Arial" w:hAnsi="Arial" w:cs="Arial"/>
          <w:color w:val="auto"/>
          <w:sz w:val="24"/>
          <w:szCs w:val="24"/>
        </w:rPr>
        <w:t>responsibilities</w:t>
      </w:r>
      <w:r w:rsidRPr="004779AB">
        <w:rPr>
          <w:rFonts w:ascii="Arial" w:hAnsi="Arial" w:cs="Arial"/>
          <w:color w:val="auto"/>
          <w:sz w:val="24"/>
          <w:szCs w:val="24"/>
        </w:rPr>
        <w:t xml:space="preserve"> risk owners</w:t>
      </w:r>
      <w:bookmarkEnd w:id="46"/>
      <w:r w:rsidRPr="004779AB">
        <w:rPr>
          <w:rFonts w:ascii="Arial" w:hAnsi="Arial" w:cs="Arial"/>
          <w:color w:val="auto"/>
          <w:sz w:val="24"/>
          <w:szCs w:val="24"/>
        </w:rPr>
        <w:tab/>
      </w:r>
    </w:p>
    <w:p w14:paraId="2298F0F1" w14:textId="77777777" w:rsidR="009851FF" w:rsidRPr="004779AB" w:rsidRDefault="009851FF" w:rsidP="009851FF">
      <w:pPr>
        <w:rPr>
          <w:rFonts w:ascii="Arial" w:hAnsi="Arial" w:cs="Arial"/>
        </w:rPr>
      </w:pPr>
    </w:p>
    <w:p w14:paraId="41379ECB" w14:textId="6363C29F" w:rsidR="009851FF" w:rsidRPr="004779AB" w:rsidRDefault="009851FF" w:rsidP="009851FF">
      <w:pPr>
        <w:spacing w:line="360" w:lineRule="auto"/>
        <w:ind w:right="-450"/>
        <w:jc w:val="both"/>
        <w:rPr>
          <w:rFonts w:ascii="Arial" w:hAnsi="Arial" w:cs="Arial"/>
        </w:rPr>
      </w:pPr>
      <w:r w:rsidRPr="004779AB">
        <w:rPr>
          <w:rFonts w:ascii="Arial" w:hAnsi="Arial" w:cs="Arial"/>
        </w:rPr>
        <w:t xml:space="preserve">Risks should be identified at a level where a specific impact can be identified and a specific action or actions to address the risk can be identified. All risks, once identified, should be assigned to an owner who has responsibility for ensuring that the risk is managed and monitored over time. A risk owner, in line with their accountability for managing the risk, should have sufficient authority to ensure that the risk is effectively managed. The risk owner need not be the person who </w:t>
      </w:r>
      <w:r w:rsidR="00E11459" w:rsidRPr="004779AB">
        <w:rPr>
          <w:rFonts w:ascii="Arial" w:hAnsi="Arial" w:cs="Arial"/>
        </w:rPr>
        <w:t>takes</w:t>
      </w:r>
      <w:r w:rsidRPr="004779AB">
        <w:rPr>
          <w:rFonts w:ascii="Arial" w:hAnsi="Arial" w:cs="Arial"/>
        </w:rPr>
        <w:t xml:space="preserve"> the action to address the risk. Risk owners should however ensure that the risk is escalated where necessary to the appropriate level of management.</w:t>
      </w:r>
    </w:p>
    <w:p w14:paraId="0DD3B315" w14:textId="77777777" w:rsidR="009851FF" w:rsidRPr="004779AB" w:rsidRDefault="009851FF" w:rsidP="00E11459">
      <w:pPr>
        <w:spacing w:before="100" w:beforeAutospacing="1" w:after="100" w:afterAutospacing="1"/>
        <w:rPr>
          <w:rFonts w:ascii="Arial" w:hAnsi="Arial" w:cs="Arial"/>
          <w:b/>
        </w:rPr>
      </w:pPr>
      <w:r w:rsidRPr="004779AB">
        <w:rPr>
          <w:rFonts w:ascii="Arial" w:hAnsi="Arial" w:cs="Arial"/>
          <w:b/>
        </w:rPr>
        <w:t xml:space="preserve">It is the responsibility of the Risk Owner to: </w:t>
      </w:r>
    </w:p>
    <w:p w14:paraId="7D1F60B6" w14:textId="7C07AF8E" w:rsidR="009851FF" w:rsidRPr="00E11459" w:rsidRDefault="009851FF" w:rsidP="00E11459">
      <w:pPr>
        <w:pStyle w:val="ListParagraph"/>
        <w:numPr>
          <w:ilvl w:val="0"/>
          <w:numId w:val="29"/>
        </w:numPr>
        <w:spacing w:line="360" w:lineRule="auto"/>
        <w:ind w:right="-450"/>
        <w:rPr>
          <w:rFonts w:ascii="Arial" w:hAnsi="Arial" w:cs="Arial"/>
        </w:rPr>
      </w:pPr>
      <w:r w:rsidRPr="00E11459">
        <w:rPr>
          <w:rFonts w:ascii="Arial" w:hAnsi="Arial" w:cs="Arial"/>
        </w:rPr>
        <w:t>Ensure that divisions are effectively implementing the Risk Management Strategy,</w:t>
      </w:r>
    </w:p>
    <w:p w14:paraId="78C0DF0E" w14:textId="2844AA52" w:rsidR="009851FF" w:rsidRPr="00E11459" w:rsidRDefault="009851FF" w:rsidP="00E11459">
      <w:pPr>
        <w:pStyle w:val="ListParagraph"/>
        <w:numPr>
          <w:ilvl w:val="0"/>
          <w:numId w:val="29"/>
        </w:numPr>
        <w:spacing w:line="360" w:lineRule="auto"/>
        <w:ind w:right="-450"/>
        <w:rPr>
          <w:rFonts w:ascii="Arial" w:hAnsi="Arial" w:cs="Arial"/>
        </w:rPr>
      </w:pPr>
      <w:r w:rsidRPr="00E11459">
        <w:rPr>
          <w:rFonts w:ascii="Arial" w:hAnsi="Arial" w:cs="Arial"/>
        </w:rPr>
        <w:t>Identify and report fraudulent activities within their Unit,</w:t>
      </w:r>
    </w:p>
    <w:p w14:paraId="41F1B97D" w14:textId="67A0AF7A" w:rsidR="009851FF" w:rsidRPr="00E11459" w:rsidRDefault="009851FF" w:rsidP="00E11459">
      <w:pPr>
        <w:pStyle w:val="ListParagraph"/>
        <w:numPr>
          <w:ilvl w:val="0"/>
          <w:numId w:val="29"/>
        </w:numPr>
        <w:spacing w:line="360" w:lineRule="auto"/>
        <w:ind w:right="-450"/>
        <w:rPr>
          <w:rFonts w:ascii="Arial" w:hAnsi="Arial" w:cs="Arial"/>
        </w:rPr>
      </w:pPr>
      <w:r w:rsidRPr="00E11459">
        <w:rPr>
          <w:rFonts w:ascii="Arial" w:hAnsi="Arial" w:cs="Arial"/>
        </w:rPr>
        <w:t>Conduct preliminary inquiry on any alleged incident that is on conflict with the Code of Conduct for the Public Service and draft a report for the investigators,</w:t>
      </w:r>
    </w:p>
    <w:p w14:paraId="6AECD552" w14:textId="620C80E6" w:rsidR="009851FF" w:rsidRPr="00E11459" w:rsidRDefault="009851FF" w:rsidP="00E11459">
      <w:pPr>
        <w:pStyle w:val="ListParagraph"/>
        <w:numPr>
          <w:ilvl w:val="0"/>
          <w:numId w:val="29"/>
        </w:numPr>
        <w:spacing w:line="360" w:lineRule="auto"/>
        <w:ind w:right="-450"/>
        <w:rPr>
          <w:rFonts w:ascii="Arial" w:hAnsi="Arial" w:cs="Arial"/>
        </w:rPr>
      </w:pPr>
      <w:r w:rsidRPr="00E11459">
        <w:rPr>
          <w:rFonts w:ascii="Arial" w:hAnsi="Arial" w:cs="Arial"/>
        </w:rPr>
        <w:t>Provide support on investigations by facilitating the obtaining of information in any fo</w:t>
      </w:r>
      <w:r w:rsidR="004345F6" w:rsidRPr="00E11459">
        <w:rPr>
          <w:rFonts w:ascii="Arial" w:hAnsi="Arial" w:cs="Arial"/>
        </w:rPr>
        <w:t>rm [electronic, documentary and others</w:t>
      </w:r>
      <w:r w:rsidRPr="00E11459">
        <w:rPr>
          <w:rFonts w:ascii="Arial" w:hAnsi="Arial" w:cs="Arial"/>
        </w:rPr>
        <w:t>] by investigators, in line with the applicable regulations,</w:t>
      </w:r>
    </w:p>
    <w:p w14:paraId="1AC0ACF1" w14:textId="77777777" w:rsidR="009851FF" w:rsidRPr="004779AB" w:rsidRDefault="009851FF" w:rsidP="00E11459">
      <w:pPr>
        <w:pStyle w:val="ListParagraph"/>
        <w:numPr>
          <w:ilvl w:val="0"/>
          <w:numId w:val="29"/>
        </w:numPr>
        <w:spacing w:line="360" w:lineRule="auto"/>
        <w:ind w:right="-450"/>
        <w:rPr>
          <w:rFonts w:ascii="Arial" w:hAnsi="Arial" w:cs="Arial"/>
        </w:rPr>
      </w:pPr>
      <w:r w:rsidRPr="004779AB">
        <w:rPr>
          <w:rFonts w:ascii="Arial" w:hAnsi="Arial" w:cs="Arial"/>
        </w:rPr>
        <w:t>Be a point of entry for investigators and risk management officials within their respective units.</w:t>
      </w:r>
    </w:p>
    <w:p w14:paraId="6CB760A8" w14:textId="77777777" w:rsidR="00C03584" w:rsidRDefault="00C03584" w:rsidP="00C03584">
      <w:pPr>
        <w:pStyle w:val="ListParagraph"/>
        <w:rPr>
          <w:rFonts w:ascii="Arial" w:hAnsi="Arial" w:cs="Arial"/>
        </w:rPr>
      </w:pPr>
    </w:p>
    <w:p w14:paraId="76082B9E" w14:textId="77777777" w:rsidR="00797483" w:rsidRDefault="00797483" w:rsidP="00C03584">
      <w:pPr>
        <w:pStyle w:val="ListParagraph"/>
        <w:rPr>
          <w:rFonts w:ascii="Arial" w:hAnsi="Arial" w:cs="Arial"/>
        </w:rPr>
      </w:pPr>
    </w:p>
    <w:p w14:paraId="2E9BFBE2" w14:textId="77777777" w:rsidR="00797483" w:rsidRPr="004779AB" w:rsidRDefault="00797483" w:rsidP="00C03584">
      <w:pPr>
        <w:pStyle w:val="ListParagraph"/>
        <w:rPr>
          <w:rFonts w:ascii="Arial" w:hAnsi="Arial" w:cs="Arial"/>
        </w:rPr>
      </w:pPr>
    </w:p>
    <w:p w14:paraId="5ACE49DC" w14:textId="77777777" w:rsidR="009851FF" w:rsidRPr="004779AB" w:rsidRDefault="00C03584" w:rsidP="009851FF">
      <w:pPr>
        <w:pStyle w:val="Heading1"/>
        <w:numPr>
          <w:ilvl w:val="0"/>
          <w:numId w:val="1"/>
        </w:numPr>
        <w:spacing w:before="0"/>
        <w:ind w:left="450" w:hanging="450"/>
        <w:rPr>
          <w:rFonts w:ascii="Arial" w:hAnsi="Arial" w:cs="Arial"/>
          <w:color w:val="auto"/>
          <w:sz w:val="24"/>
          <w:szCs w:val="24"/>
        </w:rPr>
      </w:pPr>
      <w:bookmarkStart w:id="47" w:name="_Toc232564574"/>
      <w:bookmarkStart w:id="48" w:name="_Toc290284351"/>
      <w:r w:rsidRPr="004779AB">
        <w:rPr>
          <w:rFonts w:ascii="Arial" w:hAnsi="Arial" w:cs="Arial"/>
          <w:color w:val="auto"/>
          <w:sz w:val="24"/>
          <w:szCs w:val="24"/>
        </w:rPr>
        <w:lastRenderedPageBreak/>
        <w:t>Disclosure</w:t>
      </w:r>
      <w:bookmarkEnd w:id="47"/>
      <w:bookmarkEnd w:id="48"/>
      <w:r w:rsidR="009851FF" w:rsidRPr="004779AB">
        <w:rPr>
          <w:rFonts w:ascii="Arial" w:hAnsi="Arial" w:cs="Arial"/>
          <w:color w:val="auto"/>
          <w:sz w:val="24"/>
          <w:szCs w:val="24"/>
        </w:rPr>
        <w:tab/>
      </w:r>
    </w:p>
    <w:p w14:paraId="36F46D3E" w14:textId="77777777" w:rsidR="009851FF" w:rsidRPr="004779AB" w:rsidRDefault="009851FF" w:rsidP="009851FF">
      <w:pPr>
        <w:rPr>
          <w:rFonts w:ascii="Arial" w:hAnsi="Arial" w:cs="Arial"/>
        </w:rPr>
      </w:pPr>
    </w:p>
    <w:p w14:paraId="50E2423D" w14:textId="77777777" w:rsidR="009851FF" w:rsidRPr="004779AB" w:rsidRDefault="005E40F7" w:rsidP="009851FF">
      <w:pPr>
        <w:numPr>
          <w:ilvl w:val="1"/>
          <w:numId w:val="1"/>
        </w:numPr>
        <w:spacing w:line="360" w:lineRule="auto"/>
        <w:ind w:left="720" w:right="-450" w:hanging="720"/>
        <w:jc w:val="both"/>
        <w:rPr>
          <w:rFonts w:ascii="Arial" w:hAnsi="Arial" w:cs="Arial"/>
        </w:rPr>
      </w:pPr>
      <w:r w:rsidRPr="004779AB">
        <w:rPr>
          <w:rFonts w:ascii="Arial" w:hAnsi="Arial" w:cs="Arial"/>
        </w:rPr>
        <w:t>Directors</w:t>
      </w:r>
      <w:r w:rsidR="009851FF" w:rsidRPr="004779AB">
        <w:rPr>
          <w:rFonts w:ascii="Arial" w:hAnsi="Arial" w:cs="Arial"/>
        </w:rPr>
        <w:t xml:space="preserve"> shall, on a quarterly basis and during the strategic planning meetings of the Municipality, disclose that:</w:t>
      </w:r>
    </w:p>
    <w:p w14:paraId="00A7E378" w14:textId="77777777" w:rsidR="009851FF" w:rsidRPr="004779AB" w:rsidRDefault="009851FF" w:rsidP="00292956">
      <w:pPr>
        <w:pStyle w:val="ListParagraph"/>
        <w:numPr>
          <w:ilvl w:val="0"/>
          <w:numId w:val="30"/>
        </w:numPr>
        <w:spacing w:line="360" w:lineRule="auto"/>
        <w:ind w:right="-450"/>
        <w:jc w:val="both"/>
        <w:rPr>
          <w:rFonts w:ascii="Arial" w:hAnsi="Arial" w:cs="Arial"/>
        </w:rPr>
      </w:pPr>
      <w:r w:rsidRPr="004779AB">
        <w:rPr>
          <w:rFonts w:ascii="Arial" w:hAnsi="Arial" w:cs="Arial"/>
        </w:rPr>
        <w:t>he /she is accountable for the process of risk management and the systems of internal control which are regularly reviewed for effectiveness, and in establishing appropriate risk and control policies and communicating this throughout the office.</w:t>
      </w:r>
    </w:p>
    <w:p w14:paraId="55A01D55" w14:textId="5809336D" w:rsidR="009851FF" w:rsidRPr="004779AB" w:rsidRDefault="009851FF" w:rsidP="00292956">
      <w:pPr>
        <w:pStyle w:val="ListParagraph"/>
        <w:numPr>
          <w:ilvl w:val="0"/>
          <w:numId w:val="30"/>
        </w:numPr>
        <w:spacing w:line="360" w:lineRule="auto"/>
        <w:ind w:right="-450"/>
        <w:jc w:val="both"/>
        <w:rPr>
          <w:rFonts w:ascii="Arial" w:hAnsi="Arial" w:cs="Arial"/>
        </w:rPr>
      </w:pPr>
      <w:r w:rsidRPr="004779AB">
        <w:rPr>
          <w:rFonts w:ascii="Arial" w:hAnsi="Arial" w:cs="Arial"/>
        </w:rPr>
        <w:t>There is an on-going process for identifying, evaluating</w:t>
      </w:r>
      <w:r w:rsidR="00E11459">
        <w:rPr>
          <w:rFonts w:ascii="Arial" w:hAnsi="Arial" w:cs="Arial"/>
        </w:rPr>
        <w:t>,</w:t>
      </w:r>
      <w:r w:rsidRPr="004779AB">
        <w:rPr>
          <w:rFonts w:ascii="Arial" w:hAnsi="Arial" w:cs="Arial"/>
        </w:rPr>
        <w:t xml:space="preserve"> and managing the significant risks faced by the component concerned.</w:t>
      </w:r>
    </w:p>
    <w:p w14:paraId="55DCE4BA" w14:textId="77777777" w:rsidR="009851FF" w:rsidRPr="004779AB" w:rsidRDefault="009851FF" w:rsidP="00292956">
      <w:pPr>
        <w:pStyle w:val="ListParagraph"/>
        <w:numPr>
          <w:ilvl w:val="0"/>
          <w:numId w:val="30"/>
        </w:numPr>
        <w:spacing w:line="360" w:lineRule="auto"/>
        <w:ind w:right="-450"/>
        <w:jc w:val="both"/>
        <w:rPr>
          <w:rFonts w:ascii="Arial" w:hAnsi="Arial" w:cs="Arial"/>
        </w:rPr>
      </w:pPr>
      <w:r w:rsidRPr="004779AB">
        <w:rPr>
          <w:rFonts w:ascii="Arial" w:hAnsi="Arial" w:cs="Arial"/>
        </w:rPr>
        <w:t>There is an adequate and effective system of internal control in place to mitigate the significant risks faced by the component concerned to an acceptable level.</w:t>
      </w:r>
    </w:p>
    <w:p w14:paraId="1FAAC09C" w14:textId="77777777" w:rsidR="009851FF" w:rsidRPr="004779AB" w:rsidRDefault="009851FF" w:rsidP="00292956">
      <w:pPr>
        <w:pStyle w:val="ListParagraph"/>
        <w:numPr>
          <w:ilvl w:val="0"/>
          <w:numId w:val="30"/>
        </w:numPr>
        <w:spacing w:line="360" w:lineRule="auto"/>
        <w:ind w:right="-450"/>
        <w:jc w:val="both"/>
        <w:rPr>
          <w:rFonts w:ascii="Arial" w:hAnsi="Arial" w:cs="Arial"/>
        </w:rPr>
      </w:pPr>
      <w:r w:rsidRPr="004779AB">
        <w:rPr>
          <w:rFonts w:ascii="Arial" w:hAnsi="Arial" w:cs="Arial"/>
        </w:rPr>
        <w:t>There is a documented and tested process in place which will allow the department to continue its critical business process in the event of disastrous incident impacting on its activities.  This is commonly known as business continuity plan and should cater for worst-case scenario.</w:t>
      </w:r>
    </w:p>
    <w:p w14:paraId="53E46222" w14:textId="41BEC25A" w:rsidR="009851FF" w:rsidRPr="00E11459" w:rsidRDefault="009851FF" w:rsidP="00C03584">
      <w:pPr>
        <w:pStyle w:val="ListParagraph"/>
        <w:numPr>
          <w:ilvl w:val="0"/>
          <w:numId w:val="30"/>
        </w:numPr>
        <w:spacing w:line="360" w:lineRule="auto"/>
        <w:ind w:right="-450"/>
        <w:jc w:val="both"/>
        <w:rPr>
          <w:rFonts w:ascii="Arial" w:hAnsi="Arial" w:cs="Arial"/>
        </w:rPr>
      </w:pPr>
      <w:r w:rsidRPr="00E11459">
        <w:rPr>
          <w:rFonts w:ascii="Arial" w:hAnsi="Arial" w:cs="Arial"/>
        </w:rPr>
        <w:t>That the department complies with the process in place, established to review the system of internal control for effectiveness and efficiency.</w:t>
      </w:r>
    </w:p>
    <w:p w14:paraId="7B9586B8" w14:textId="18B62038" w:rsidR="009851FF" w:rsidRPr="004779AB" w:rsidRDefault="009851FF" w:rsidP="00292956">
      <w:pPr>
        <w:pStyle w:val="ListParagraph"/>
        <w:numPr>
          <w:ilvl w:val="0"/>
          <w:numId w:val="30"/>
        </w:numPr>
        <w:spacing w:line="360" w:lineRule="auto"/>
        <w:ind w:right="-450"/>
        <w:jc w:val="both"/>
        <w:rPr>
          <w:rFonts w:ascii="Arial" w:hAnsi="Arial" w:cs="Arial"/>
        </w:rPr>
      </w:pPr>
      <w:r w:rsidRPr="004779AB">
        <w:rPr>
          <w:rFonts w:ascii="Arial" w:hAnsi="Arial" w:cs="Arial"/>
        </w:rPr>
        <w:t xml:space="preserve">Where the Accounting Officer cannot make any of the disclosures set out </w:t>
      </w:r>
      <w:r w:rsidR="00AF700A" w:rsidRPr="004779AB">
        <w:rPr>
          <w:rFonts w:ascii="Arial" w:hAnsi="Arial" w:cs="Arial"/>
        </w:rPr>
        <w:t>above,</w:t>
      </w:r>
      <w:r w:rsidRPr="004779AB">
        <w:rPr>
          <w:rFonts w:ascii="Arial" w:hAnsi="Arial" w:cs="Arial"/>
        </w:rPr>
        <w:t xml:space="preserve"> he or she should state this fact and provide a suitable explanation.</w:t>
      </w:r>
      <w:r w:rsidRPr="004779AB">
        <w:rPr>
          <w:rFonts w:ascii="Arial" w:hAnsi="Arial" w:cs="Arial"/>
        </w:rPr>
        <w:tab/>
      </w:r>
    </w:p>
    <w:p w14:paraId="325E2EEA" w14:textId="77777777" w:rsidR="009851FF" w:rsidRPr="004779AB" w:rsidRDefault="009851FF" w:rsidP="009851FF">
      <w:pPr>
        <w:ind w:left="720" w:right="-450"/>
        <w:jc w:val="both"/>
        <w:rPr>
          <w:rFonts w:ascii="Arial" w:hAnsi="Arial" w:cs="Arial"/>
        </w:rPr>
      </w:pPr>
    </w:p>
    <w:p w14:paraId="623A9A67" w14:textId="77777777" w:rsidR="009851FF" w:rsidRPr="004779AB" w:rsidRDefault="00C03584" w:rsidP="009851FF">
      <w:pPr>
        <w:pStyle w:val="Heading1"/>
        <w:numPr>
          <w:ilvl w:val="0"/>
          <w:numId w:val="1"/>
        </w:numPr>
        <w:spacing w:before="0"/>
        <w:ind w:left="450" w:hanging="450"/>
        <w:rPr>
          <w:rFonts w:ascii="Arial" w:hAnsi="Arial" w:cs="Arial"/>
          <w:color w:val="auto"/>
          <w:sz w:val="24"/>
          <w:szCs w:val="24"/>
        </w:rPr>
      </w:pPr>
      <w:bookmarkStart w:id="49" w:name="_Toc232564575"/>
      <w:bookmarkStart w:id="50" w:name="_Toc290284352"/>
      <w:r w:rsidRPr="004779AB">
        <w:rPr>
          <w:rFonts w:ascii="Arial" w:hAnsi="Arial" w:cs="Arial"/>
          <w:color w:val="auto"/>
          <w:sz w:val="24"/>
          <w:szCs w:val="24"/>
        </w:rPr>
        <w:t>Integrating risk management planning process</w:t>
      </w:r>
      <w:bookmarkEnd w:id="49"/>
      <w:bookmarkEnd w:id="50"/>
    </w:p>
    <w:p w14:paraId="7D42419F" w14:textId="77777777" w:rsidR="009851FF" w:rsidRPr="004779AB" w:rsidRDefault="009851FF" w:rsidP="009851FF">
      <w:pPr>
        <w:ind w:right="-450"/>
        <w:jc w:val="both"/>
        <w:rPr>
          <w:rFonts w:ascii="Arial" w:hAnsi="Arial" w:cs="Arial"/>
        </w:rPr>
      </w:pPr>
    </w:p>
    <w:p w14:paraId="71DC79A7" w14:textId="77777777" w:rsidR="009851FF" w:rsidRPr="004779AB" w:rsidRDefault="009851FF" w:rsidP="0034348B">
      <w:pPr>
        <w:spacing w:line="360" w:lineRule="auto"/>
        <w:ind w:right="-450"/>
        <w:rPr>
          <w:rFonts w:ascii="Arial" w:hAnsi="Arial" w:cs="Arial"/>
        </w:rPr>
      </w:pPr>
      <w:r w:rsidRPr="004779AB">
        <w:rPr>
          <w:rFonts w:ascii="Arial" w:hAnsi="Arial" w:cs="Arial"/>
        </w:rPr>
        <w:t>The developed risk management planning process includes a sequence of activities that will occur every year. The risk management planning process is a limited but focused set of strategic objectives that inform the risk management planning process.  The planning process links risk management with the day-to-day activities of department within Municipality.</w:t>
      </w:r>
    </w:p>
    <w:p w14:paraId="3233F67A" w14:textId="77777777" w:rsidR="009851FF" w:rsidRPr="004779AB" w:rsidRDefault="009851FF" w:rsidP="009851FF">
      <w:pPr>
        <w:ind w:right="-450"/>
        <w:jc w:val="both"/>
        <w:rPr>
          <w:rFonts w:ascii="Arial" w:hAnsi="Arial" w:cs="Arial"/>
        </w:rPr>
      </w:pPr>
    </w:p>
    <w:p w14:paraId="0E837513" w14:textId="77777777" w:rsidR="0034348B" w:rsidRPr="004779AB" w:rsidRDefault="0034348B" w:rsidP="009851FF">
      <w:pPr>
        <w:ind w:right="-450"/>
        <w:jc w:val="both"/>
        <w:rPr>
          <w:rFonts w:ascii="Arial" w:hAnsi="Arial" w:cs="Arial"/>
        </w:rPr>
      </w:pPr>
    </w:p>
    <w:p w14:paraId="642F09B4" w14:textId="77777777" w:rsidR="009851FF" w:rsidRDefault="00C03584" w:rsidP="009851FF">
      <w:pPr>
        <w:pStyle w:val="Heading1"/>
        <w:numPr>
          <w:ilvl w:val="0"/>
          <w:numId w:val="1"/>
        </w:numPr>
        <w:spacing w:before="0"/>
        <w:ind w:left="450" w:hanging="450"/>
        <w:rPr>
          <w:rFonts w:ascii="Arial" w:hAnsi="Arial" w:cs="Arial"/>
          <w:color w:val="auto"/>
          <w:sz w:val="24"/>
          <w:szCs w:val="24"/>
        </w:rPr>
      </w:pPr>
      <w:bookmarkStart w:id="51" w:name="_Toc290284353"/>
      <w:r w:rsidRPr="004779AB">
        <w:rPr>
          <w:rFonts w:ascii="Arial" w:hAnsi="Arial" w:cs="Arial"/>
          <w:color w:val="auto"/>
          <w:sz w:val="24"/>
          <w:szCs w:val="24"/>
        </w:rPr>
        <w:t>Conclusion</w:t>
      </w:r>
      <w:bookmarkEnd w:id="51"/>
    </w:p>
    <w:p w14:paraId="0DDBBED1" w14:textId="77777777" w:rsidR="00E11459" w:rsidRPr="00E11459" w:rsidRDefault="00E11459" w:rsidP="00E11459"/>
    <w:p w14:paraId="008B6665" w14:textId="54B334F1" w:rsidR="009851FF" w:rsidRPr="004779AB" w:rsidRDefault="009851FF" w:rsidP="0034348B">
      <w:pPr>
        <w:spacing w:line="360" w:lineRule="auto"/>
        <w:ind w:right="-450"/>
        <w:rPr>
          <w:rFonts w:ascii="Arial" w:hAnsi="Arial" w:cs="Arial"/>
        </w:rPr>
      </w:pPr>
      <w:r w:rsidRPr="004779AB">
        <w:rPr>
          <w:rFonts w:ascii="Arial" w:hAnsi="Arial" w:cs="Arial"/>
        </w:rPr>
        <w:t xml:space="preserve">Risk Management is a powerful management tool to deal with uncertainties in the municipal environment, and to establish pre-emptive mechanism to enhance service delivery, while narrowing the scope of corruption, </w:t>
      </w:r>
      <w:r w:rsidR="00CC64C7" w:rsidRPr="004779AB">
        <w:rPr>
          <w:rFonts w:ascii="Arial" w:hAnsi="Arial" w:cs="Arial"/>
        </w:rPr>
        <w:t>misconduct,</w:t>
      </w:r>
      <w:r w:rsidRPr="004779AB">
        <w:rPr>
          <w:rFonts w:ascii="Arial" w:hAnsi="Arial" w:cs="Arial"/>
        </w:rPr>
        <w:t xml:space="preserve"> and unethical professional behaviour. </w:t>
      </w:r>
    </w:p>
    <w:p w14:paraId="7EE3EC8E" w14:textId="59CA06F5" w:rsidR="009851FF" w:rsidRDefault="009851FF" w:rsidP="0034348B">
      <w:pPr>
        <w:spacing w:line="360" w:lineRule="auto"/>
        <w:ind w:right="-450"/>
        <w:rPr>
          <w:rFonts w:ascii="Arial" w:hAnsi="Arial" w:cs="Arial"/>
        </w:rPr>
      </w:pPr>
      <w:r w:rsidRPr="004779AB">
        <w:rPr>
          <w:rFonts w:ascii="Arial" w:hAnsi="Arial" w:cs="Arial"/>
        </w:rPr>
        <w:lastRenderedPageBreak/>
        <w:t xml:space="preserve">It is also an effective </w:t>
      </w:r>
      <w:r w:rsidR="00CC64C7" w:rsidRPr="004779AB">
        <w:rPr>
          <w:rFonts w:ascii="Arial" w:hAnsi="Arial" w:cs="Arial"/>
        </w:rPr>
        <w:t>decision-making</w:t>
      </w:r>
      <w:r w:rsidRPr="004779AB">
        <w:rPr>
          <w:rFonts w:ascii="Arial" w:hAnsi="Arial" w:cs="Arial"/>
        </w:rPr>
        <w:t xml:space="preserve"> tool, to assist management to take the correct decisions in an uncertain environment.  The development of a culture of risk management and specific procedures for implementation will assist municipal employees to focus on risk analysis and response.  This will improve the quality of strategic plans, which will assume both predictive and preventative dimensions.</w:t>
      </w:r>
      <w:r w:rsidR="0034348B" w:rsidRPr="004779AB">
        <w:rPr>
          <w:rFonts w:ascii="Arial" w:hAnsi="Arial" w:cs="Arial"/>
        </w:rPr>
        <w:t xml:space="preserve"> </w:t>
      </w:r>
      <w:r w:rsidRPr="004779AB">
        <w:rPr>
          <w:rFonts w:ascii="Arial" w:hAnsi="Arial" w:cs="Arial"/>
        </w:rPr>
        <w:t>Municipality takes full responsibility to ensure that implementation of risk management takes place in all departments.</w:t>
      </w:r>
    </w:p>
    <w:p w14:paraId="1BB776D3" w14:textId="77777777" w:rsidR="00E11459" w:rsidRDefault="00E11459" w:rsidP="0034348B">
      <w:pPr>
        <w:spacing w:line="360" w:lineRule="auto"/>
        <w:ind w:right="-450"/>
        <w:rPr>
          <w:rFonts w:ascii="Arial" w:hAnsi="Arial" w:cs="Arial"/>
        </w:rPr>
      </w:pPr>
    </w:p>
    <w:p w14:paraId="50E54C9A" w14:textId="7D68BB36" w:rsidR="00E11459" w:rsidRDefault="00E11459" w:rsidP="00E11459">
      <w:pPr>
        <w:pStyle w:val="ListParagraph"/>
        <w:numPr>
          <w:ilvl w:val="0"/>
          <w:numId w:val="1"/>
        </w:numPr>
        <w:spacing w:line="360" w:lineRule="auto"/>
        <w:ind w:right="-450"/>
        <w:rPr>
          <w:rFonts w:ascii="Arial" w:hAnsi="Arial" w:cs="Arial"/>
        </w:rPr>
      </w:pPr>
      <w:r>
        <w:rPr>
          <w:rFonts w:ascii="Arial" w:hAnsi="Arial" w:cs="Arial"/>
        </w:rPr>
        <w:t>The strategy review.</w:t>
      </w:r>
    </w:p>
    <w:p w14:paraId="47A2C711" w14:textId="35E3132F" w:rsidR="00E11459" w:rsidRPr="00E11459" w:rsidRDefault="00E11459" w:rsidP="00E11459">
      <w:pPr>
        <w:pStyle w:val="ListParagraph"/>
        <w:spacing w:line="360" w:lineRule="auto"/>
        <w:ind w:left="360" w:right="-450"/>
        <w:rPr>
          <w:rFonts w:ascii="Arial" w:hAnsi="Arial" w:cs="Arial"/>
        </w:rPr>
      </w:pPr>
      <w:r>
        <w:rPr>
          <w:rFonts w:ascii="Arial" w:hAnsi="Arial" w:cs="Arial"/>
        </w:rPr>
        <w:t>This strategy will be reviewed annually.</w:t>
      </w:r>
    </w:p>
    <w:p w14:paraId="08F708D0" w14:textId="77777777" w:rsidR="009851FF" w:rsidRPr="004779AB" w:rsidRDefault="009851FF" w:rsidP="009851FF">
      <w:pPr>
        <w:rPr>
          <w:rFonts w:ascii="Arial" w:hAnsi="Arial" w:cs="Arial"/>
          <w:b/>
        </w:rPr>
      </w:pPr>
    </w:p>
    <w:p w14:paraId="0819D0EF" w14:textId="77777777" w:rsidR="009851FF" w:rsidRPr="004779AB" w:rsidRDefault="009851FF" w:rsidP="009851FF">
      <w:pPr>
        <w:rPr>
          <w:rFonts w:ascii="Arial" w:hAnsi="Arial" w:cs="Arial"/>
          <w:b/>
        </w:rPr>
      </w:pPr>
    </w:p>
    <w:p w14:paraId="48C8CF4B" w14:textId="5C2A634C" w:rsidR="009851FF" w:rsidRPr="004779AB" w:rsidRDefault="009851FF" w:rsidP="009851FF">
      <w:pPr>
        <w:autoSpaceDE w:val="0"/>
        <w:autoSpaceDN w:val="0"/>
        <w:adjustRightInd w:val="0"/>
        <w:rPr>
          <w:rFonts w:ascii="Arial" w:hAnsi="Arial" w:cs="Arial"/>
        </w:rPr>
      </w:pPr>
      <w:r w:rsidRPr="004779AB">
        <w:rPr>
          <w:rFonts w:ascii="Arial" w:hAnsi="Arial" w:cs="Arial"/>
        </w:rPr>
        <w:t xml:space="preserve">Prepared by </w:t>
      </w:r>
    </w:p>
    <w:p w14:paraId="5AC5498F" w14:textId="77777777" w:rsidR="009851FF" w:rsidRPr="004779AB" w:rsidRDefault="009851FF" w:rsidP="009851FF">
      <w:pPr>
        <w:autoSpaceDE w:val="0"/>
        <w:autoSpaceDN w:val="0"/>
        <w:adjustRightInd w:val="0"/>
        <w:rPr>
          <w:rFonts w:ascii="Arial" w:hAnsi="Arial" w:cs="Arial"/>
        </w:rPr>
      </w:pPr>
    </w:p>
    <w:p w14:paraId="5DA3E091" w14:textId="77777777" w:rsidR="009851FF" w:rsidRPr="004779AB" w:rsidRDefault="009851FF" w:rsidP="009851FF">
      <w:pPr>
        <w:autoSpaceDE w:val="0"/>
        <w:autoSpaceDN w:val="0"/>
        <w:adjustRightInd w:val="0"/>
        <w:rPr>
          <w:rFonts w:ascii="Arial" w:hAnsi="Arial" w:cs="Arial"/>
        </w:rPr>
      </w:pPr>
    </w:p>
    <w:p w14:paraId="72EB10E9" w14:textId="77777777" w:rsidR="009851FF" w:rsidRPr="004779AB" w:rsidRDefault="009851FF" w:rsidP="009851FF">
      <w:pPr>
        <w:autoSpaceDE w:val="0"/>
        <w:autoSpaceDN w:val="0"/>
        <w:adjustRightInd w:val="0"/>
        <w:rPr>
          <w:rFonts w:ascii="Arial" w:hAnsi="Arial" w:cs="Arial"/>
        </w:rPr>
      </w:pPr>
    </w:p>
    <w:p w14:paraId="3EF4AC9C" w14:textId="77777777" w:rsidR="009851FF" w:rsidRPr="004779AB" w:rsidRDefault="009851FF" w:rsidP="009851FF">
      <w:pPr>
        <w:autoSpaceDE w:val="0"/>
        <w:autoSpaceDN w:val="0"/>
        <w:adjustRightInd w:val="0"/>
        <w:rPr>
          <w:rFonts w:ascii="Arial" w:hAnsi="Arial" w:cs="Arial"/>
        </w:rPr>
      </w:pPr>
      <w:r w:rsidRPr="004779AB">
        <w:rPr>
          <w:rFonts w:ascii="Arial" w:hAnsi="Arial" w:cs="Arial"/>
        </w:rPr>
        <w:t>...............</w:t>
      </w:r>
      <w:r w:rsidR="00124306" w:rsidRPr="004779AB">
        <w:rPr>
          <w:rFonts w:ascii="Arial" w:hAnsi="Arial" w:cs="Arial"/>
        </w:rPr>
        <w:t>...........................</w:t>
      </w:r>
      <w:r w:rsidRPr="004779AB">
        <w:rPr>
          <w:rFonts w:ascii="Arial" w:hAnsi="Arial" w:cs="Arial"/>
        </w:rPr>
        <w:t xml:space="preserve">....…                                                                       </w:t>
      </w:r>
    </w:p>
    <w:p w14:paraId="4B8EC126" w14:textId="77777777" w:rsidR="009851FF" w:rsidRPr="004779AB" w:rsidRDefault="00B25DE4" w:rsidP="009851FF">
      <w:pPr>
        <w:autoSpaceDE w:val="0"/>
        <w:autoSpaceDN w:val="0"/>
        <w:adjustRightInd w:val="0"/>
        <w:rPr>
          <w:rFonts w:ascii="Arial" w:hAnsi="Arial" w:cs="Arial"/>
        </w:rPr>
      </w:pPr>
      <w:r w:rsidRPr="004779AB">
        <w:rPr>
          <w:rFonts w:ascii="Arial" w:hAnsi="Arial" w:cs="Arial"/>
        </w:rPr>
        <w:t xml:space="preserve">Risk </w:t>
      </w:r>
      <w:r w:rsidR="00124306" w:rsidRPr="004779AB">
        <w:rPr>
          <w:rFonts w:ascii="Arial" w:hAnsi="Arial" w:cs="Arial"/>
        </w:rPr>
        <w:t xml:space="preserve">and Compliance </w:t>
      </w:r>
      <w:r w:rsidRPr="004779AB">
        <w:rPr>
          <w:rFonts w:ascii="Arial" w:hAnsi="Arial" w:cs="Arial"/>
        </w:rPr>
        <w:t>Manager</w:t>
      </w:r>
    </w:p>
    <w:p w14:paraId="3E94BEE6" w14:textId="77777777" w:rsidR="009851FF" w:rsidRPr="004779AB" w:rsidRDefault="009851FF" w:rsidP="009851FF">
      <w:pPr>
        <w:autoSpaceDE w:val="0"/>
        <w:autoSpaceDN w:val="0"/>
        <w:adjustRightInd w:val="0"/>
        <w:rPr>
          <w:rFonts w:ascii="Arial" w:hAnsi="Arial" w:cs="Arial"/>
        </w:rPr>
      </w:pPr>
    </w:p>
    <w:p w14:paraId="6B6C4D33" w14:textId="77777777" w:rsidR="009851FF" w:rsidRPr="004779AB" w:rsidRDefault="009851FF" w:rsidP="009851FF">
      <w:pPr>
        <w:autoSpaceDE w:val="0"/>
        <w:autoSpaceDN w:val="0"/>
        <w:adjustRightInd w:val="0"/>
        <w:rPr>
          <w:rFonts w:ascii="Arial" w:hAnsi="Arial" w:cs="Arial"/>
        </w:rPr>
      </w:pPr>
    </w:p>
    <w:p w14:paraId="34DAA0F4" w14:textId="77777777" w:rsidR="009851FF" w:rsidRPr="004779AB" w:rsidRDefault="009851FF" w:rsidP="009851FF">
      <w:pPr>
        <w:autoSpaceDE w:val="0"/>
        <w:autoSpaceDN w:val="0"/>
        <w:adjustRightInd w:val="0"/>
        <w:rPr>
          <w:rFonts w:ascii="Arial" w:hAnsi="Arial" w:cs="Arial"/>
        </w:rPr>
      </w:pPr>
    </w:p>
    <w:p w14:paraId="425D7B32" w14:textId="77777777" w:rsidR="009851FF" w:rsidRDefault="009851FF" w:rsidP="009851FF">
      <w:pPr>
        <w:autoSpaceDE w:val="0"/>
        <w:autoSpaceDN w:val="0"/>
        <w:adjustRightInd w:val="0"/>
        <w:rPr>
          <w:rFonts w:ascii="Arial" w:hAnsi="Arial" w:cs="Arial"/>
        </w:rPr>
      </w:pPr>
    </w:p>
    <w:p w14:paraId="5FB7D655" w14:textId="77777777" w:rsidR="00E11459" w:rsidRDefault="00E11459" w:rsidP="009851FF">
      <w:pPr>
        <w:autoSpaceDE w:val="0"/>
        <w:autoSpaceDN w:val="0"/>
        <w:adjustRightInd w:val="0"/>
        <w:rPr>
          <w:rFonts w:ascii="Arial" w:hAnsi="Arial" w:cs="Arial"/>
        </w:rPr>
      </w:pPr>
    </w:p>
    <w:p w14:paraId="4CB909BC" w14:textId="77777777" w:rsidR="00E11459" w:rsidRDefault="00E11459" w:rsidP="009851FF">
      <w:pPr>
        <w:autoSpaceDE w:val="0"/>
        <w:autoSpaceDN w:val="0"/>
        <w:adjustRightInd w:val="0"/>
        <w:rPr>
          <w:rFonts w:ascii="Arial" w:hAnsi="Arial" w:cs="Arial"/>
        </w:rPr>
      </w:pPr>
    </w:p>
    <w:p w14:paraId="22373374" w14:textId="77777777" w:rsidR="00E11459" w:rsidRPr="004779AB" w:rsidRDefault="00E11459" w:rsidP="009851FF">
      <w:pPr>
        <w:autoSpaceDE w:val="0"/>
        <w:autoSpaceDN w:val="0"/>
        <w:adjustRightInd w:val="0"/>
        <w:rPr>
          <w:rFonts w:ascii="Arial" w:hAnsi="Arial" w:cs="Arial"/>
        </w:rPr>
      </w:pPr>
    </w:p>
    <w:p w14:paraId="174BFCBE" w14:textId="77777777" w:rsidR="009851FF" w:rsidRPr="004779AB" w:rsidRDefault="009851FF" w:rsidP="0034348B">
      <w:pPr>
        <w:rPr>
          <w:rFonts w:ascii="Arial" w:hAnsi="Arial" w:cs="Arial"/>
          <w:b/>
          <w:bCs/>
          <w:u w:val="single"/>
        </w:rPr>
      </w:pPr>
      <w:r w:rsidRPr="004779AB">
        <w:rPr>
          <w:rFonts w:ascii="Arial" w:hAnsi="Arial" w:cs="Arial"/>
          <w:b/>
          <w:bCs/>
          <w:u w:val="single"/>
        </w:rPr>
        <w:t>ENDORSEMENT</w:t>
      </w:r>
    </w:p>
    <w:p w14:paraId="592BB4C0" w14:textId="77777777" w:rsidR="009851FF" w:rsidRPr="004779AB" w:rsidRDefault="009851FF" w:rsidP="009851FF">
      <w:pPr>
        <w:rPr>
          <w:rFonts w:ascii="Arial" w:hAnsi="Arial" w:cs="Arial"/>
        </w:rPr>
      </w:pPr>
    </w:p>
    <w:p w14:paraId="7CC21EA2" w14:textId="77777777" w:rsidR="009851FF" w:rsidRPr="004779AB" w:rsidRDefault="00B25DE4" w:rsidP="009851FF">
      <w:pPr>
        <w:rPr>
          <w:rFonts w:ascii="Arial" w:hAnsi="Arial" w:cs="Arial"/>
        </w:rPr>
      </w:pPr>
      <w:r w:rsidRPr="004779AB">
        <w:rPr>
          <w:rFonts w:ascii="Arial" w:hAnsi="Arial" w:cs="Arial"/>
        </w:rPr>
        <w:t>Strategy</w:t>
      </w:r>
      <w:r w:rsidR="009851FF" w:rsidRPr="004779AB">
        <w:rPr>
          <w:rFonts w:ascii="Arial" w:hAnsi="Arial" w:cs="Arial"/>
        </w:rPr>
        <w:t xml:space="preserve"> </w:t>
      </w:r>
      <w:r w:rsidR="009851FF" w:rsidRPr="004779AB">
        <w:rPr>
          <w:rFonts w:ascii="Arial" w:hAnsi="Arial" w:cs="Arial"/>
          <w:b/>
          <w:bCs/>
        </w:rPr>
        <w:t>ENDORSED</w:t>
      </w:r>
      <w:r w:rsidR="009851FF" w:rsidRPr="004779AB">
        <w:rPr>
          <w:rFonts w:ascii="Arial" w:hAnsi="Arial" w:cs="Arial"/>
        </w:rPr>
        <w:t xml:space="preserve"> by the Risk Management Committee on the ……day of</w:t>
      </w:r>
      <w:r w:rsidRPr="004779AB">
        <w:rPr>
          <w:rFonts w:ascii="Arial" w:hAnsi="Arial" w:cs="Arial"/>
        </w:rPr>
        <w:t xml:space="preserve"> ….</w:t>
      </w:r>
      <w:r w:rsidR="009851FF" w:rsidRPr="004779AB">
        <w:rPr>
          <w:rFonts w:ascii="Arial" w:hAnsi="Arial" w:cs="Arial"/>
        </w:rPr>
        <w:t>.. 20…….</w:t>
      </w:r>
      <w:r w:rsidR="009851FF" w:rsidRPr="004779AB">
        <w:rPr>
          <w:rFonts w:ascii="Arial" w:hAnsi="Arial" w:cs="Arial"/>
        </w:rPr>
        <w:tab/>
      </w:r>
      <w:r w:rsidR="009851FF" w:rsidRPr="004779AB">
        <w:rPr>
          <w:rFonts w:ascii="Arial" w:hAnsi="Arial" w:cs="Arial"/>
        </w:rPr>
        <w:tab/>
      </w:r>
    </w:p>
    <w:p w14:paraId="3E1E3AD7" w14:textId="77777777" w:rsidR="009851FF" w:rsidRPr="004779AB" w:rsidRDefault="009851FF" w:rsidP="009851FF">
      <w:pPr>
        <w:rPr>
          <w:rFonts w:ascii="Arial" w:hAnsi="Arial" w:cs="Arial"/>
        </w:rPr>
      </w:pPr>
      <w:r w:rsidRPr="004779AB">
        <w:rPr>
          <w:rFonts w:ascii="Arial" w:hAnsi="Arial" w:cs="Arial"/>
        </w:rPr>
        <w:tab/>
      </w:r>
      <w:r w:rsidRPr="004779AB">
        <w:rPr>
          <w:rFonts w:ascii="Arial" w:hAnsi="Arial" w:cs="Arial"/>
        </w:rPr>
        <w:tab/>
      </w:r>
      <w:r w:rsidRPr="004779AB">
        <w:rPr>
          <w:rFonts w:ascii="Arial" w:hAnsi="Arial" w:cs="Arial"/>
        </w:rPr>
        <w:tab/>
        <w:t xml:space="preserve">                                                             ……….…………</w:t>
      </w:r>
      <w:r w:rsidR="00B25DE4" w:rsidRPr="004779AB">
        <w:rPr>
          <w:rFonts w:ascii="Arial" w:hAnsi="Arial" w:cs="Arial"/>
        </w:rPr>
        <w:t>…………………</w:t>
      </w:r>
      <w:r w:rsidRPr="004779AB">
        <w:rPr>
          <w:rFonts w:ascii="Arial" w:hAnsi="Arial" w:cs="Arial"/>
        </w:rPr>
        <w:t>…………</w:t>
      </w:r>
      <w:r w:rsidR="00B25DE4" w:rsidRPr="004779AB">
        <w:rPr>
          <w:rFonts w:ascii="Arial" w:hAnsi="Arial" w:cs="Arial"/>
        </w:rPr>
        <w:t xml:space="preserve">                   ……………………………</w:t>
      </w:r>
    </w:p>
    <w:p w14:paraId="28C42C0A" w14:textId="77777777" w:rsidR="0034348B" w:rsidRPr="004779AB" w:rsidRDefault="009851FF" w:rsidP="00B25DE4">
      <w:pPr>
        <w:ind w:left="60"/>
        <w:rPr>
          <w:rFonts w:ascii="Arial" w:hAnsi="Arial" w:cs="Arial"/>
        </w:rPr>
      </w:pPr>
      <w:r w:rsidRPr="004779AB">
        <w:rPr>
          <w:rFonts w:ascii="Arial" w:hAnsi="Arial" w:cs="Arial"/>
        </w:rPr>
        <w:t>Chairperson: Risk Management Committee</w:t>
      </w:r>
      <w:r w:rsidRPr="004779AB">
        <w:rPr>
          <w:rFonts w:ascii="Arial" w:hAnsi="Arial" w:cs="Arial"/>
        </w:rPr>
        <w:tab/>
      </w:r>
      <w:r w:rsidR="00B25DE4" w:rsidRPr="004779AB">
        <w:rPr>
          <w:rFonts w:ascii="Arial" w:hAnsi="Arial" w:cs="Arial"/>
        </w:rPr>
        <w:tab/>
      </w:r>
      <w:r w:rsidR="00B25DE4" w:rsidRPr="004779AB">
        <w:rPr>
          <w:rFonts w:ascii="Arial" w:hAnsi="Arial" w:cs="Arial"/>
        </w:rPr>
        <w:tab/>
      </w:r>
      <w:r w:rsidR="00B25DE4" w:rsidRPr="004779AB">
        <w:rPr>
          <w:rFonts w:ascii="Arial" w:hAnsi="Arial" w:cs="Arial"/>
        </w:rPr>
        <w:tab/>
        <w:t>Date</w:t>
      </w:r>
      <w:r w:rsidRPr="004779AB">
        <w:rPr>
          <w:rFonts w:ascii="Arial" w:hAnsi="Arial" w:cs="Arial"/>
        </w:rPr>
        <w:t xml:space="preserve">               </w:t>
      </w:r>
    </w:p>
    <w:p w14:paraId="08DA3E9F" w14:textId="77777777" w:rsidR="009851FF" w:rsidRPr="004779AB" w:rsidRDefault="009851FF" w:rsidP="00B25DE4">
      <w:pPr>
        <w:ind w:left="60"/>
        <w:rPr>
          <w:rFonts w:ascii="Arial" w:hAnsi="Arial" w:cs="Arial"/>
        </w:rPr>
      </w:pPr>
      <w:r w:rsidRPr="004779AB">
        <w:rPr>
          <w:rFonts w:ascii="Arial" w:hAnsi="Arial" w:cs="Arial"/>
        </w:rPr>
        <w:t xml:space="preserve">                                                                                   </w:t>
      </w:r>
    </w:p>
    <w:p w14:paraId="37A11C13" w14:textId="77777777" w:rsidR="009851FF" w:rsidRPr="004779AB" w:rsidRDefault="009851FF" w:rsidP="009851FF">
      <w:pPr>
        <w:pBdr>
          <w:bottom w:val="single" w:sz="4" w:space="1" w:color="auto"/>
        </w:pBdr>
        <w:rPr>
          <w:rFonts w:ascii="Arial" w:hAnsi="Arial" w:cs="Arial"/>
        </w:rPr>
      </w:pPr>
      <w:r w:rsidRPr="004779AB">
        <w:rPr>
          <w:rFonts w:ascii="Arial" w:hAnsi="Arial" w:cs="Arial"/>
        </w:rPr>
        <w:tab/>
      </w:r>
      <w:r w:rsidRPr="004779AB">
        <w:rPr>
          <w:rFonts w:ascii="Arial" w:hAnsi="Arial" w:cs="Arial"/>
        </w:rPr>
        <w:tab/>
      </w:r>
      <w:r w:rsidRPr="004779AB">
        <w:rPr>
          <w:rFonts w:ascii="Arial" w:hAnsi="Arial" w:cs="Arial"/>
        </w:rPr>
        <w:tab/>
        <w:t xml:space="preserve">           </w:t>
      </w:r>
      <w:r w:rsidRPr="004779AB">
        <w:rPr>
          <w:rFonts w:ascii="Arial" w:hAnsi="Arial" w:cs="Arial"/>
        </w:rPr>
        <w:tab/>
      </w:r>
    </w:p>
    <w:p w14:paraId="3ABED53A" w14:textId="77777777" w:rsidR="0034348B" w:rsidRPr="004779AB" w:rsidRDefault="009851FF" w:rsidP="009851FF">
      <w:pPr>
        <w:ind w:left="720" w:firstLine="720"/>
        <w:rPr>
          <w:rFonts w:ascii="Arial" w:hAnsi="Arial" w:cs="Arial"/>
        </w:rPr>
      </w:pPr>
      <w:r w:rsidRPr="004779AB">
        <w:rPr>
          <w:rFonts w:ascii="Arial" w:hAnsi="Arial" w:cs="Arial"/>
        </w:rPr>
        <w:t xml:space="preserve"> </w:t>
      </w:r>
      <w:r w:rsidRPr="004779AB">
        <w:rPr>
          <w:rFonts w:ascii="Arial" w:hAnsi="Arial" w:cs="Arial"/>
        </w:rPr>
        <w:tab/>
        <w:t xml:space="preserve">                                                                 </w:t>
      </w:r>
    </w:p>
    <w:p w14:paraId="4606E11F" w14:textId="77777777" w:rsidR="0034348B" w:rsidRPr="004779AB" w:rsidRDefault="0034348B" w:rsidP="0034348B">
      <w:pPr>
        <w:rPr>
          <w:rFonts w:ascii="Arial" w:hAnsi="Arial" w:cs="Arial"/>
        </w:rPr>
      </w:pPr>
    </w:p>
    <w:p w14:paraId="10F72DF1" w14:textId="77777777" w:rsidR="009851FF" w:rsidRPr="004779AB" w:rsidRDefault="009851FF" w:rsidP="0034348B">
      <w:pPr>
        <w:rPr>
          <w:rFonts w:ascii="Arial" w:hAnsi="Arial" w:cs="Arial"/>
        </w:rPr>
      </w:pPr>
      <w:r w:rsidRPr="004779AB">
        <w:rPr>
          <w:rFonts w:ascii="Arial" w:hAnsi="Arial" w:cs="Arial"/>
          <w:b/>
          <w:bCs/>
          <w:u w:val="single"/>
        </w:rPr>
        <w:t>APPROVAL</w:t>
      </w:r>
    </w:p>
    <w:p w14:paraId="75AA3B8F" w14:textId="77777777" w:rsidR="009851FF" w:rsidRPr="004779AB" w:rsidRDefault="009851FF" w:rsidP="009851FF">
      <w:pPr>
        <w:rPr>
          <w:rFonts w:ascii="Arial" w:hAnsi="Arial" w:cs="Arial"/>
        </w:rPr>
      </w:pPr>
    </w:p>
    <w:p w14:paraId="1EBBC1F4" w14:textId="77777777" w:rsidR="009851FF" w:rsidRPr="004779AB" w:rsidRDefault="0034348B" w:rsidP="009851FF">
      <w:pPr>
        <w:rPr>
          <w:rFonts w:ascii="Arial" w:hAnsi="Arial" w:cs="Arial"/>
        </w:rPr>
      </w:pPr>
      <w:r w:rsidRPr="004779AB">
        <w:rPr>
          <w:rFonts w:ascii="Arial" w:hAnsi="Arial" w:cs="Arial"/>
        </w:rPr>
        <w:t>Strategy</w:t>
      </w:r>
      <w:r w:rsidR="009851FF" w:rsidRPr="004779AB">
        <w:rPr>
          <w:rFonts w:ascii="Arial" w:hAnsi="Arial" w:cs="Arial"/>
        </w:rPr>
        <w:t xml:space="preserve"> APPROVED</w:t>
      </w:r>
      <w:r w:rsidR="009851FF" w:rsidRPr="004779AB">
        <w:rPr>
          <w:rFonts w:ascii="Arial" w:hAnsi="Arial" w:cs="Arial"/>
          <w:b/>
          <w:bCs/>
        </w:rPr>
        <w:t xml:space="preserve"> </w:t>
      </w:r>
      <w:r w:rsidR="009851FF" w:rsidRPr="004779AB">
        <w:rPr>
          <w:rFonts w:ascii="Arial" w:hAnsi="Arial" w:cs="Arial"/>
        </w:rPr>
        <w:t xml:space="preserve">by the Municipal Manager on the ………day </w:t>
      </w:r>
      <w:r w:rsidR="00B25DE4" w:rsidRPr="004779AB">
        <w:rPr>
          <w:rFonts w:ascii="Arial" w:hAnsi="Arial" w:cs="Arial"/>
        </w:rPr>
        <w:t>of …</w:t>
      </w:r>
      <w:r w:rsidRPr="004779AB">
        <w:rPr>
          <w:rFonts w:ascii="Arial" w:hAnsi="Arial" w:cs="Arial"/>
        </w:rPr>
        <w:t>……</w:t>
      </w:r>
      <w:r w:rsidR="00B25DE4" w:rsidRPr="004779AB">
        <w:rPr>
          <w:rFonts w:ascii="Arial" w:hAnsi="Arial" w:cs="Arial"/>
        </w:rPr>
        <w:t>……</w:t>
      </w:r>
      <w:r w:rsidR="009851FF" w:rsidRPr="004779AB">
        <w:rPr>
          <w:rFonts w:ascii="Arial" w:hAnsi="Arial" w:cs="Arial"/>
        </w:rPr>
        <w:t>. 20………</w:t>
      </w:r>
      <w:r w:rsidR="009851FF" w:rsidRPr="004779AB">
        <w:rPr>
          <w:rFonts w:ascii="Arial" w:hAnsi="Arial" w:cs="Arial"/>
        </w:rPr>
        <w:tab/>
      </w:r>
      <w:r w:rsidR="009851FF" w:rsidRPr="004779AB">
        <w:rPr>
          <w:rFonts w:ascii="Arial" w:hAnsi="Arial" w:cs="Arial"/>
        </w:rPr>
        <w:tab/>
      </w:r>
      <w:r w:rsidR="009851FF" w:rsidRPr="004779AB">
        <w:rPr>
          <w:rFonts w:ascii="Arial" w:hAnsi="Arial" w:cs="Arial"/>
        </w:rPr>
        <w:tab/>
      </w:r>
    </w:p>
    <w:p w14:paraId="240C81CA" w14:textId="77777777" w:rsidR="009851FF" w:rsidRPr="004779AB" w:rsidRDefault="009851FF" w:rsidP="009851FF">
      <w:pPr>
        <w:rPr>
          <w:rFonts w:ascii="Arial" w:hAnsi="Arial" w:cs="Arial"/>
        </w:rPr>
      </w:pPr>
    </w:p>
    <w:p w14:paraId="0EDBD530" w14:textId="77777777" w:rsidR="009851FF" w:rsidRPr="004779AB" w:rsidRDefault="009851FF" w:rsidP="009851FF">
      <w:pPr>
        <w:rPr>
          <w:rFonts w:ascii="Arial" w:hAnsi="Arial" w:cs="Arial"/>
        </w:rPr>
      </w:pPr>
      <w:r w:rsidRPr="004779AB">
        <w:rPr>
          <w:rFonts w:ascii="Arial" w:hAnsi="Arial" w:cs="Arial"/>
        </w:rPr>
        <w:t>……………………….…….</w:t>
      </w:r>
      <w:r w:rsidR="00B25DE4" w:rsidRPr="004779AB">
        <w:rPr>
          <w:rFonts w:ascii="Arial" w:hAnsi="Arial" w:cs="Arial"/>
        </w:rPr>
        <w:tab/>
      </w:r>
      <w:r w:rsidR="00B25DE4" w:rsidRPr="004779AB">
        <w:rPr>
          <w:rFonts w:ascii="Arial" w:hAnsi="Arial" w:cs="Arial"/>
        </w:rPr>
        <w:tab/>
      </w:r>
      <w:r w:rsidR="00B25DE4" w:rsidRPr="004779AB">
        <w:rPr>
          <w:rFonts w:ascii="Arial" w:hAnsi="Arial" w:cs="Arial"/>
        </w:rPr>
        <w:tab/>
      </w:r>
      <w:r w:rsidR="00B25DE4" w:rsidRPr="004779AB">
        <w:rPr>
          <w:rFonts w:ascii="Arial" w:hAnsi="Arial" w:cs="Arial"/>
        </w:rPr>
        <w:tab/>
      </w:r>
      <w:r w:rsidR="00B25DE4" w:rsidRPr="004779AB">
        <w:rPr>
          <w:rFonts w:ascii="Arial" w:hAnsi="Arial" w:cs="Arial"/>
        </w:rPr>
        <w:tab/>
        <w:t>…………………………..</w:t>
      </w:r>
    </w:p>
    <w:p w14:paraId="228E4BC3" w14:textId="151C2579" w:rsidR="009851FF" w:rsidRPr="004779AB" w:rsidRDefault="009851FF" w:rsidP="009851FF">
      <w:pPr>
        <w:rPr>
          <w:rFonts w:ascii="Arial" w:hAnsi="Arial" w:cs="Arial"/>
        </w:rPr>
      </w:pPr>
      <w:r w:rsidRPr="004779AB">
        <w:rPr>
          <w:rFonts w:ascii="Arial" w:hAnsi="Arial" w:cs="Arial"/>
        </w:rPr>
        <w:t xml:space="preserve">Mr. </w:t>
      </w:r>
      <w:r w:rsidR="00785E18" w:rsidRPr="004779AB">
        <w:rPr>
          <w:rFonts w:ascii="Arial" w:hAnsi="Arial" w:cs="Arial"/>
        </w:rPr>
        <w:t>D. Mhangwana</w:t>
      </w:r>
      <w:r w:rsidRPr="004779AB">
        <w:rPr>
          <w:rFonts w:ascii="Arial" w:hAnsi="Arial" w:cs="Arial"/>
        </w:rPr>
        <w:t xml:space="preserve">                                                                                                                                             </w:t>
      </w:r>
    </w:p>
    <w:p w14:paraId="47FD2998" w14:textId="77777777" w:rsidR="009851FF" w:rsidRPr="004779AB" w:rsidRDefault="009851FF" w:rsidP="009851FF">
      <w:pPr>
        <w:pBdr>
          <w:bottom w:val="single" w:sz="4" w:space="1" w:color="auto"/>
        </w:pBdr>
        <w:rPr>
          <w:rFonts w:ascii="Arial" w:hAnsi="Arial" w:cs="Arial"/>
        </w:rPr>
      </w:pPr>
      <w:r w:rsidRPr="004779AB">
        <w:rPr>
          <w:rFonts w:ascii="Arial" w:hAnsi="Arial" w:cs="Arial"/>
        </w:rPr>
        <w:lastRenderedPageBreak/>
        <w:t>Municipal Manager</w:t>
      </w:r>
      <w:r w:rsidR="00B25DE4" w:rsidRPr="004779AB">
        <w:rPr>
          <w:rFonts w:ascii="Arial" w:hAnsi="Arial" w:cs="Arial"/>
        </w:rPr>
        <w:tab/>
      </w:r>
      <w:r w:rsidR="00B25DE4" w:rsidRPr="004779AB">
        <w:rPr>
          <w:rFonts w:ascii="Arial" w:hAnsi="Arial" w:cs="Arial"/>
        </w:rPr>
        <w:tab/>
      </w:r>
      <w:r w:rsidR="00B25DE4" w:rsidRPr="004779AB">
        <w:rPr>
          <w:rFonts w:ascii="Arial" w:hAnsi="Arial" w:cs="Arial"/>
        </w:rPr>
        <w:tab/>
      </w:r>
      <w:r w:rsidR="00B25DE4" w:rsidRPr="004779AB">
        <w:rPr>
          <w:rFonts w:ascii="Arial" w:hAnsi="Arial" w:cs="Arial"/>
        </w:rPr>
        <w:tab/>
      </w:r>
      <w:r w:rsidR="00B25DE4" w:rsidRPr="004779AB">
        <w:rPr>
          <w:rFonts w:ascii="Arial" w:hAnsi="Arial" w:cs="Arial"/>
        </w:rPr>
        <w:tab/>
      </w:r>
      <w:r w:rsidR="00B25DE4" w:rsidRPr="004779AB">
        <w:rPr>
          <w:rFonts w:ascii="Arial" w:hAnsi="Arial" w:cs="Arial"/>
        </w:rPr>
        <w:tab/>
      </w:r>
      <w:r w:rsidR="00B25DE4" w:rsidRPr="004779AB">
        <w:rPr>
          <w:rFonts w:ascii="Arial" w:hAnsi="Arial" w:cs="Arial"/>
        </w:rPr>
        <w:tab/>
        <w:t>Date</w:t>
      </w:r>
    </w:p>
    <w:p w14:paraId="56317712" w14:textId="77777777" w:rsidR="009851FF" w:rsidRPr="004779AB" w:rsidRDefault="009851FF" w:rsidP="009851FF">
      <w:pPr>
        <w:pBdr>
          <w:bottom w:val="single" w:sz="4" w:space="1" w:color="auto"/>
        </w:pBdr>
        <w:rPr>
          <w:rFonts w:ascii="Arial" w:hAnsi="Arial" w:cs="Arial"/>
        </w:rPr>
      </w:pPr>
    </w:p>
    <w:p w14:paraId="42B1D8FD" w14:textId="77777777" w:rsidR="009851FF" w:rsidRPr="004779AB" w:rsidRDefault="009851FF" w:rsidP="009851FF">
      <w:pPr>
        <w:pBdr>
          <w:bottom w:val="single" w:sz="4" w:space="1" w:color="auto"/>
        </w:pBdr>
        <w:rPr>
          <w:rFonts w:ascii="Arial" w:hAnsi="Arial" w:cs="Arial"/>
        </w:rPr>
      </w:pPr>
    </w:p>
    <w:p w14:paraId="3BDE2785" w14:textId="77777777" w:rsidR="009851FF" w:rsidRPr="004779AB" w:rsidRDefault="009851FF" w:rsidP="009851FF">
      <w:pPr>
        <w:pBdr>
          <w:bottom w:val="single" w:sz="4" w:space="1" w:color="auto"/>
        </w:pBdr>
        <w:rPr>
          <w:rFonts w:ascii="Arial" w:hAnsi="Arial" w:cs="Arial"/>
        </w:rPr>
      </w:pPr>
    </w:p>
    <w:p w14:paraId="549EE957" w14:textId="77777777" w:rsidR="009851FF" w:rsidRPr="004779AB" w:rsidRDefault="009851FF" w:rsidP="009851FF">
      <w:pPr>
        <w:pBdr>
          <w:bottom w:val="single" w:sz="4" w:space="1" w:color="auto"/>
        </w:pBdr>
        <w:rPr>
          <w:rFonts w:ascii="Arial" w:hAnsi="Arial" w:cs="Arial"/>
          <w:b/>
          <w:bCs/>
          <w:u w:val="single"/>
        </w:rPr>
      </w:pPr>
      <w:r w:rsidRPr="004779AB">
        <w:rPr>
          <w:rFonts w:ascii="Arial" w:hAnsi="Arial" w:cs="Arial"/>
          <w:b/>
        </w:rPr>
        <w:t>FINAL</w:t>
      </w:r>
      <w:r w:rsidRPr="004779AB">
        <w:rPr>
          <w:rFonts w:ascii="Arial" w:hAnsi="Arial" w:cs="Arial"/>
        </w:rPr>
        <w:t xml:space="preserve"> </w:t>
      </w:r>
      <w:r w:rsidRPr="004779AB">
        <w:rPr>
          <w:rFonts w:ascii="Arial" w:hAnsi="Arial" w:cs="Arial"/>
          <w:b/>
          <w:bCs/>
        </w:rPr>
        <w:t>A</w:t>
      </w:r>
      <w:r w:rsidR="00B25DE4" w:rsidRPr="004779AB">
        <w:rPr>
          <w:rFonts w:ascii="Arial" w:hAnsi="Arial" w:cs="Arial"/>
          <w:b/>
          <w:bCs/>
        </w:rPr>
        <w:t xml:space="preserve">DOPTION </w:t>
      </w:r>
      <w:r w:rsidRPr="004779AB">
        <w:rPr>
          <w:rFonts w:ascii="Arial" w:hAnsi="Arial" w:cs="Arial"/>
          <w:b/>
          <w:bCs/>
        </w:rPr>
        <w:t xml:space="preserve"> </w:t>
      </w:r>
    </w:p>
    <w:p w14:paraId="6F6A8824" w14:textId="77777777" w:rsidR="009851FF" w:rsidRPr="004779AB" w:rsidRDefault="009851FF" w:rsidP="009851FF">
      <w:pPr>
        <w:rPr>
          <w:rFonts w:ascii="Arial" w:hAnsi="Arial" w:cs="Arial"/>
        </w:rPr>
      </w:pPr>
    </w:p>
    <w:p w14:paraId="64F5CF9A" w14:textId="77777777" w:rsidR="009851FF" w:rsidRPr="004779AB" w:rsidRDefault="00B25DE4" w:rsidP="009851FF">
      <w:pPr>
        <w:rPr>
          <w:rFonts w:ascii="Arial" w:hAnsi="Arial" w:cs="Arial"/>
        </w:rPr>
      </w:pPr>
      <w:r w:rsidRPr="004779AB">
        <w:rPr>
          <w:rFonts w:ascii="Arial" w:hAnsi="Arial" w:cs="Arial"/>
        </w:rPr>
        <w:t>Strategy</w:t>
      </w:r>
      <w:r w:rsidR="009851FF" w:rsidRPr="004779AB">
        <w:rPr>
          <w:rFonts w:ascii="Arial" w:hAnsi="Arial" w:cs="Arial"/>
        </w:rPr>
        <w:t xml:space="preserve"> </w:t>
      </w:r>
      <w:r w:rsidR="009851FF" w:rsidRPr="004779AB">
        <w:rPr>
          <w:rFonts w:ascii="Arial" w:hAnsi="Arial" w:cs="Arial"/>
          <w:b/>
          <w:bCs/>
        </w:rPr>
        <w:t>A</w:t>
      </w:r>
      <w:r w:rsidRPr="004779AB">
        <w:rPr>
          <w:rFonts w:ascii="Arial" w:hAnsi="Arial" w:cs="Arial"/>
          <w:b/>
          <w:bCs/>
        </w:rPr>
        <w:t>DOPTED</w:t>
      </w:r>
      <w:r w:rsidR="009851FF" w:rsidRPr="004779AB">
        <w:rPr>
          <w:rFonts w:ascii="Arial" w:hAnsi="Arial" w:cs="Arial"/>
          <w:b/>
          <w:bCs/>
        </w:rPr>
        <w:t xml:space="preserve"> </w:t>
      </w:r>
      <w:r w:rsidR="009851FF" w:rsidRPr="004779AB">
        <w:rPr>
          <w:rFonts w:ascii="Arial" w:hAnsi="Arial" w:cs="Arial"/>
        </w:rPr>
        <w:t>by Council on the ……… …………</w:t>
      </w:r>
      <w:proofErr w:type="gramStart"/>
      <w:r w:rsidR="009851FF" w:rsidRPr="004779AB">
        <w:rPr>
          <w:rFonts w:ascii="Arial" w:hAnsi="Arial" w:cs="Arial"/>
        </w:rPr>
        <w:t>….</w:t>
      </w:r>
      <w:r w:rsidRPr="004779AB">
        <w:rPr>
          <w:rFonts w:ascii="Arial" w:hAnsi="Arial" w:cs="Arial"/>
        </w:rPr>
        <w:t>day</w:t>
      </w:r>
      <w:proofErr w:type="gramEnd"/>
      <w:r w:rsidRPr="004779AB">
        <w:rPr>
          <w:rFonts w:ascii="Arial" w:hAnsi="Arial" w:cs="Arial"/>
        </w:rPr>
        <w:t xml:space="preserve"> of ………</w:t>
      </w:r>
      <w:r w:rsidR="009851FF" w:rsidRPr="004779AB">
        <w:rPr>
          <w:rFonts w:ascii="Arial" w:hAnsi="Arial" w:cs="Arial"/>
        </w:rPr>
        <w:t>20……</w:t>
      </w:r>
    </w:p>
    <w:p w14:paraId="452A30F8" w14:textId="77777777" w:rsidR="009851FF" w:rsidRPr="004779AB" w:rsidRDefault="009851FF" w:rsidP="009851FF">
      <w:pPr>
        <w:rPr>
          <w:rFonts w:ascii="Arial" w:hAnsi="Arial" w:cs="Arial"/>
        </w:rPr>
      </w:pPr>
    </w:p>
    <w:p w14:paraId="7EA574C1" w14:textId="77777777" w:rsidR="00A42D0A" w:rsidRPr="004779AB" w:rsidRDefault="009851FF">
      <w:pPr>
        <w:rPr>
          <w:rFonts w:ascii="Arial" w:hAnsi="Arial" w:cs="Arial"/>
        </w:rPr>
      </w:pPr>
      <w:r w:rsidRPr="004779AB">
        <w:rPr>
          <w:rFonts w:ascii="Arial" w:hAnsi="Arial" w:cs="Arial"/>
        </w:rPr>
        <w:t>Counc</w:t>
      </w:r>
      <w:r w:rsidR="00055722" w:rsidRPr="004779AB">
        <w:rPr>
          <w:rFonts w:ascii="Arial" w:hAnsi="Arial" w:cs="Arial"/>
        </w:rPr>
        <w:t>il Resolution No.………………………………</w:t>
      </w:r>
    </w:p>
    <w:sectPr w:rsidR="00A42D0A" w:rsidRPr="004779AB" w:rsidSect="00154B01">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D287E" w14:textId="77777777" w:rsidR="00AD29A6" w:rsidRDefault="00AD29A6" w:rsidP="009851FF">
      <w:r>
        <w:separator/>
      </w:r>
    </w:p>
  </w:endnote>
  <w:endnote w:type="continuationSeparator" w:id="0">
    <w:p w14:paraId="02AB2B00" w14:textId="77777777" w:rsidR="00AD29A6" w:rsidRDefault="00AD29A6" w:rsidP="0098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5628048"/>
      <w:docPartObj>
        <w:docPartGallery w:val="Page Numbers (Bottom of Page)"/>
        <w:docPartUnique/>
      </w:docPartObj>
    </w:sdtPr>
    <w:sdtContent>
      <w:sdt>
        <w:sdtPr>
          <w:id w:val="1728636285"/>
          <w:docPartObj>
            <w:docPartGallery w:val="Page Numbers (Top of Page)"/>
            <w:docPartUnique/>
          </w:docPartObj>
        </w:sdtPr>
        <w:sdtContent>
          <w:p w14:paraId="21F9C6FB" w14:textId="77777777" w:rsidR="00984027" w:rsidRDefault="00984027">
            <w:pPr>
              <w:pStyle w:val="Footer"/>
              <w:jc w:val="center"/>
            </w:pPr>
            <w:r>
              <w:t xml:space="preserve">Page </w:t>
            </w:r>
            <w:r>
              <w:rPr>
                <w:b/>
                <w:bCs/>
              </w:rPr>
              <w:fldChar w:fldCharType="begin"/>
            </w:r>
            <w:r>
              <w:rPr>
                <w:b/>
                <w:bCs/>
              </w:rPr>
              <w:instrText xml:space="preserve"> PAGE </w:instrText>
            </w:r>
            <w:r>
              <w:rPr>
                <w:b/>
                <w:bCs/>
              </w:rPr>
              <w:fldChar w:fldCharType="separate"/>
            </w:r>
            <w:r w:rsidR="0032331F">
              <w:rPr>
                <w:b/>
                <w:bCs/>
                <w:noProof/>
              </w:rPr>
              <w:t>21</w:t>
            </w:r>
            <w:r>
              <w:rPr>
                <w:b/>
                <w:bCs/>
              </w:rPr>
              <w:fldChar w:fldCharType="end"/>
            </w:r>
            <w:r>
              <w:t xml:space="preserve"> of </w:t>
            </w:r>
            <w:r>
              <w:rPr>
                <w:b/>
                <w:bCs/>
              </w:rPr>
              <w:fldChar w:fldCharType="begin"/>
            </w:r>
            <w:r>
              <w:rPr>
                <w:b/>
                <w:bCs/>
              </w:rPr>
              <w:instrText xml:space="preserve"> NUMPAGES  </w:instrText>
            </w:r>
            <w:r>
              <w:rPr>
                <w:b/>
                <w:bCs/>
              </w:rPr>
              <w:fldChar w:fldCharType="separate"/>
            </w:r>
            <w:r w:rsidR="0032331F">
              <w:rPr>
                <w:b/>
                <w:bCs/>
                <w:noProof/>
              </w:rPr>
              <w:t>26</w:t>
            </w:r>
            <w:r>
              <w:rPr>
                <w:b/>
                <w:bCs/>
              </w:rPr>
              <w:fldChar w:fldCharType="end"/>
            </w:r>
          </w:p>
        </w:sdtContent>
      </w:sdt>
    </w:sdtContent>
  </w:sdt>
  <w:p w14:paraId="0653488E" w14:textId="77777777" w:rsidR="008D3CAD" w:rsidRDefault="008D3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030437"/>
      <w:docPartObj>
        <w:docPartGallery w:val="Page Numbers (Bottom of Page)"/>
        <w:docPartUnique/>
      </w:docPartObj>
    </w:sdtPr>
    <w:sdtContent>
      <w:p w14:paraId="2F09931D" w14:textId="77777777" w:rsidR="008D3CAD" w:rsidRDefault="008D3CAD">
        <w:pPr>
          <w:pStyle w:val="Footer"/>
          <w:jc w:val="center"/>
        </w:pPr>
        <w:r>
          <w:fldChar w:fldCharType="begin"/>
        </w:r>
        <w:r>
          <w:instrText xml:space="preserve"> PAGE   \* MERGEFORMAT </w:instrText>
        </w:r>
        <w:r>
          <w:fldChar w:fldCharType="separate"/>
        </w:r>
        <w:r w:rsidR="0032331F">
          <w:rPr>
            <w:noProof/>
          </w:rPr>
          <w:t>1</w:t>
        </w:r>
        <w:r>
          <w:rPr>
            <w:noProof/>
          </w:rPr>
          <w:fldChar w:fldCharType="end"/>
        </w:r>
      </w:p>
    </w:sdtContent>
  </w:sdt>
  <w:p w14:paraId="1D5D8B24" w14:textId="77777777" w:rsidR="008D3CAD" w:rsidRDefault="008D3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09EDA" w14:textId="77777777" w:rsidR="00AD29A6" w:rsidRDefault="00AD29A6" w:rsidP="009851FF">
      <w:r>
        <w:separator/>
      </w:r>
    </w:p>
  </w:footnote>
  <w:footnote w:type="continuationSeparator" w:id="0">
    <w:p w14:paraId="701252E1" w14:textId="77777777" w:rsidR="00AD29A6" w:rsidRDefault="00AD29A6" w:rsidP="00985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b/>
        <w:sz w:val="36"/>
        <w:szCs w:val="32"/>
      </w:rPr>
      <w:alias w:val="Title"/>
      <w:id w:val="77738743"/>
      <w:dataBinding w:prefixMappings="xmlns:ns0='http://schemas.openxmlformats.org/package/2006/metadata/core-properties' xmlns:ns1='http://purl.org/dc/elements/1.1/'" w:xpath="/ns0:coreProperties[1]/ns1:title[1]" w:storeItemID="{6C3C8BC8-F283-45AE-878A-BAB7291924A1}"/>
      <w:text/>
    </w:sdtPr>
    <w:sdtContent>
      <w:p w14:paraId="2BD91E22" w14:textId="77777777" w:rsidR="008D3CAD" w:rsidRDefault="008D3CAD" w:rsidP="00B0414C">
        <w:pPr>
          <w:pStyle w:val="Header"/>
          <w:pBdr>
            <w:bottom w:val="thickThinSmallGap" w:sz="24" w:space="1" w:color="622423" w:themeColor="accent2" w:themeShade="7F"/>
          </w:pBdr>
          <w:rPr>
            <w:rFonts w:asciiTheme="majorHAnsi" w:eastAsiaTheme="majorEastAsia" w:hAnsiTheme="majorHAnsi" w:cstheme="majorBidi"/>
            <w:sz w:val="32"/>
            <w:szCs w:val="32"/>
          </w:rPr>
        </w:pPr>
        <w:r w:rsidRPr="00B0414C">
          <w:rPr>
            <w:rFonts w:asciiTheme="majorHAnsi" w:eastAsiaTheme="majorEastAsia" w:hAnsiTheme="majorHAnsi" w:cstheme="majorBidi"/>
            <w:b/>
            <w:sz w:val="36"/>
            <w:szCs w:val="32"/>
            <w:lang w:val="en-ZA"/>
          </w:rPr>
          <w:t>GREATER TZANEEN MUNICIPALITY RM STRATEGY</w:t>
        </w:r>
      </w:p>
    </w:sdtContent>
  </w:sdt>
  <w:p w14:paraId="4365D7AB" w14:textId="77777777" w:rsidR="008D3CAD" w:rsidRDefault="008D3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5FE1"/>
    <w:multiLevelType w:val="hybridMultilevel"/>
    <w:tmpl w:val="EDA68D0E"/>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D6666"/>
    <w:multiLevelType w:val="hybridMultilevel"/>
    <w:tmpl w:val="082A98C2"/>
    <w:lvl w:ilvl="0" w:tplc="CC28CB84">
      <w:start w:val="1"/>
      <w:numFmt w:val="bullet"/>
      <w:pStyle w:val="ListBullet"/>
      <w:lvlText w:val=""/>
      <w:lvlJc w:val="left"/>
      <w:pPr>
        <w:tabs>
          <w:tab w:val="num" w:pos="680"/>
        </w:tabs>
        <w:ind w:left="680" w:hanging="340"/>
      </w:pPr>
      <w:rPr>
        <w:rFonts w:ascii="Symbol" w:hAnsi="Symbol" w:hint="default"/>
        <w:color w:val="auto"/>
        <w:sz w:val="22"/>
        <w:szCs w:val="22"/>
      </w:rPr>
    </w:lvl>
    <w:lvl w:ilvl="1" w:tplc="E102A222">
      <w:start w:val="1"/>
      <w:numFmt w:val="bullet"/>
      <w:lvlText w:val=""/>
      <w:lvlJc w:val="left"/>
      <w:pPr>
        <w:tabs>
          <w:tab w:val="num" w:pos="680"/>
        </w:tabs>
        <w:ind w:left="680" w:hanging="340"/>
      </w:pPr>
      <w:rPr>
        <w:rFonts w:ascii="Symbol" w:hAnsi="Symbol" w:hint="default"/>
        <w:color w:val="auto"/>
        <w:sz w:val="22"/>
        <w:szCs w:val="22"/>
      </w:rPr>
    </w:lvl>
    <w:lvl w:ilvl="2" w:tplc="3EA6F136">
      <w:start w:val="1"/>
      <w:numFmt w:val="bullet"/>
      <w:lvlText w:val=""/>
      <w:lvlJc w:val="left"/>
      <w:pPr>
        <w:tabs>
          <w:tab w:val="num" w:pos="680"/>
        </w:tabs>
        <w:ind w:left="680" w:hanging="340"/>
      </w:pPr>
      <w:rPr>
        <w:rFonts w:ascii="Symbol" w:hAnsi="Symbol" w:hint="default"/>
        <w:color w:val="auto"/>
        <w:sz w:val="22"/>
        <w:szCs w:val="22"/>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2" w15:restartNumberingAfterBreak="0">
    <w:nsid w:val="03C708E6"/>
    <w:multiLevelType w:val="hybridMultilevel"/>
    <w:tmpl w:val="F090805A"/>
    <w:lvl w:ilvl="0" w:tplc="13F27CB0">
      <w:start w:val="5"/>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5D151BE"/>
    <w:multiLevelType w:val="hybridMultilevel"/>
    <w:tmpl w:val="34DADD2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5EA0CC2"/>
    <w:multiLevelType w:val="multilevel"/>
    <w:tmpl w:val="3C3C1F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869468D"/>
    <w:multiLevelType w:val="hybridMultilevel"/>
    <w:tmpl w:val="078A970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A336BCB"/>
    <w:multiLevelType w:val="multilevel"/>
    <w:tmpl w:val="402E8B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C9E374D"/>
    <w:multiLevelType w:val="multilevel"/>
    <w:tmpl w:val="53E27CB2"/>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F6848F0"/>
    <w:multiLevelType w:val="hybridMultilevel"/>
    <w:tmpl w:val="E6140C76"/>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FA12AD"/>
    <w:multiLevelType w:val="multilevel"/>
    <w:tmpl w:val="AB5EBCAC"/>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2B257A4"/>
    <w:multiLevelType w:val="multilevel"/>
    <w:tmpl w:val="B2563C04"/>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2C961BA"/>
    <w:multiLevelType w:val="multilevel"/>
    <w:tmpl w:val="E9F4E6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3C3574F"/>
    <w:multiLevelType w:val="multilevel"/>
    <w:tmpl w:val="59D47E4A"/>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87869BE"/>
    <w:multiLevelType w:val="multilevel"/>
    <w:tmpl w:val="D67AA6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9A4648C"/>
    <w:multiLevelType w:val="multilevel"/>
    <w:tmpl w:val="3476ED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9CD1253"/>
    <w:multiLevelType w:val="multilevel"/>
    <w:tmpl w:val="585A07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C5A64BB"/>
    <w:multiLevelType w:val="multilevel"/>
    <w:tmpl w:val="8BF24458"/>
    <w:lvl w:ilvl="0">
      <w:start w:val="1"/>
      <w:numFmt w:val="decimal"/>
      <w:lvlText w:val="%1."/>
      <w:lvlJc w:val="left"/>
      <w:pPr>
        <w:ind w:left="360" w:hanging="360"/>
      </w:p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1E640E7F"/>
    <w:multiLevelType w:val="multilevel"/>
    <w:tmpl w:val="AAE468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1F6D5B12"/>
    <w:multiLevelType w:val="multilevel"/>
    <w:tmpl w:val="8618CD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0C146C6"/>
    <w:multiLevelType w:val="hybridMultilevel"/>
    <w:tmpl w:val="D73EF3DE"/>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1E0BF4"/>
    <w:multiLevelType w:val="hybridMultilevel"/>
    <w:tmpl w:val="8D6000EE"/>
    <w:lvl w:ilvl="0" w:tplc="13F27CB0">
      <w:start w:val="5"/>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24446AE6"/>
    <w:multiLevelType w:val="hybridMultilevel"/>
    <w:tmpl w:val="A946592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0D81873"/>
    <w:multiLevelType w:val="hybridMultilevel"/>
    <w:tmpl w:val="33082B68"/>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BE142B"/>
    <w:multiLevelType w:val="multilevel"/>
    <w:tmpl w:val="5A9EBDB8"/>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3B609AC"/>
    <w:multiLevelType w:val="multilevel"/>
    <w:tmpl w:val="A3CA2DBC"/>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B375F5E"/>
    <w:multiLevelType w:val="hybridMultilevel"/>
    <w:tmpl w:val="B8622E48"/>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473602"/>
    <w:multiLevelType w:val="multilevel"/>
    <w:tmpl w:val="B7C0ECE0"/>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D151F65"/>
    <w:multiLevelType w:val="hybridMultilevel"/>
    <w:tmpl w:val="36EAF83A"/>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A15CF5"/>
    <w:multiLevelType w:val="multilevel"/>
    <w:tmpl w:val="ABAC8E86"/>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2416A50"/>
    <w:multiLevelType w:val="multilevel"/>
    <w:tmpl w:val="C05AD5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BC76410"/>
    <w:multiLevelType w:val="multilevel"/>
    <w:tmpl w:val="22EE63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176687E"/>
    <w:multiLevelType w:val="hybridMultilevel"/>
    <w:tmpl w:val="F6FEF7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49393F"/>
    <w:multiLevelType w:val="hybridMultilevel"/>
    <w:tmpl w:val="A822D0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0D5F84"/>
    <w:multiLevelType w:val="hybridMultilevel"/>
    <w:tmpl w:val="11400DA8"/>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4" w15:restartNumberingAfterBreak="0">
    <w:nsid w:val="574B2897"/>
    <w:multiLevelType w:val="multilevel"/>
    <w:tmpl w:val="BC6638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84A61CF"/>
    <w:multiLevelType w:val="hybridMultilevel"/>
    <w:tmpl w:val="2B30584E"/>
    <w:lvl w:ilvl="0" w:tplc="13F27CB0">
      <w:start w:val="5"/>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58847850"/>
    <w:multiLevelType w:val="multilevel"/>
    <w:tmpl w:val="75165BAE"/>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AA1191D"/>
    <w:multiLevelType w:val="multilevel"/>
    <w:tmpl w:val="E0E8C21E"/>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0196CF7"/>
    <w:multiLevelType w:val="multilevel"/>
    <w:tmpl w:val="B92093E8"/>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1B82AAE"/>
    <w:multiLevelType w:val="hybridMultilevel"/>
    <w:tmpl w:val="090C5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9F13E2"/>
    <w:multiLevelType w:val="multilevel"/>
    <w:tmpl w:val="0F7C86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3A1517A"/>
    <w:multiLevelType w:val="hybridMultilevel"/>
    <w:tmpl w:val="02A01C5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65AB2409"/>
    <w:multiLevelType w:val="hybridMultilevel"/>
    <w:tmpl w:val="3E9C3922"/>
    <w:lvl w:ilvl="0" w:tplc="13F27CB0">
      <w:start w:val="5"/>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670B5BEB"/>
    <w:multiLevelType w:val="hybridMultilevel"/>
    <w:tmpl w:val="1C74E2E0"/>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777485"/>
    <w:multiLevelType w:val="multilevel"/>
    <w:tmpl w:val="A956E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962677C"/>
    <w:multiLevelType w:val="multilevel"/>
    <w:tmpl w:val="BA6EC3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23107735">
    <w:abstractNumId w:val="16"/>
  </w:num>
  <w:num w:numId="2" w16cid:durableId="1070932095">
    <w:abstractNumId w:val="1"/>
  </w:num>
  <w:num w:numId="3" w16cid:durableId="177559178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447497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545637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697736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99556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3043814">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997392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12284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366365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427022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79254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706943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75025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193615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0752744">
    <w:abstractNumId w:val="31"/>
  </w:num>
  <w:num w:numId="18" w16cid:durableId="82187017">
    <w:abstractNumId w:val="39"/>
  </w:num>
  <w:num w:numId="19" w16cid:durableId="869991820">
    <w:abstractNumId w:val="32"/>
  </w:num>
  <w:num w:numId="20" w16cid:durableId="1559051148">
    <w:abstractNumId w:val="0"/>
  </w:num>
  <w:num w:numId="21" w16cid:durableId="1836140204">
    <w:abstractNumId w:val="8"/>
  </w:num>
  <w:num w:numId="22" w16cid:durableId="633020820">
    <w:abstractNumId w:val="19"/>
  </w:num>
  <w:num w:numId="23" w16cid:durableId="1729106351">
    <w:abstractNumId w:val="33"/>
  </w:num>
  <w:num w:numId="24" w16cid:durableId="1577011961">
    <w:abstractNumId w:val="27"/>
  </w:num>
  <w:num w:numId="25" w16cid:durableId="2100785142">
    <w:abstractNumId w:val="22"/>
  </w:num>
  <w:num w:numId="26" w16cid:durableId="1814328386">
    <w:abstractNumId w:val="25"/>
  </w:num>
  <w:num w:numId="27" w16cid:durableId="1691832487">
    <w:abstractNumId w:val="43"/>
  </w:num>
  <w:num w:numId="28" w16cid:durableId="2067102168">
    <w:abstractNumId w:val="3"/>
  </w:num>
  <w:num w:numId="29" w16cid:durableId="2053841969">
    <w:abstractNumId w:val="21"/>
  </w:num>
  <w:num w:numId="30" w16cid:durableId="183178678">
    <w:abstractNumId w:val="41"/>
  </w:num>
  <w:num w:numId="31" w16cid:durableId="1584335656">
    <w:abstractNumId w:val="5"/>
  </w:num>
  <w:num w:numId="32" w16cid:durableId="397754015">
    <w:abstractNumId w:val="2"/>
  </w:num>
  <w:num w:numId="33" w16cid:durableId="479663500">
    <w:abstractNumId w:val="35"/>
  </w:num>
  <w:num w:numId="34" w16cid:durableId="928344916">
    <w:abstractNumId w:val="9"/>
  </w:num>
  <w:num w:numId="35" w16cid:durableId="677537272">
    <w:abstractNumId w:val="12"/>
  </w:num>
  <w:num w:numId="36" w16cid:durableId="456340351">
    <w:abstractNumId w:val="38"/>
  </w:num>
  <w:num w:numId="37" w16cid:durableId="1680959179">
    <w:abstractNumId w:val="10"/>
  </w:num>
  <w:num w:numId="38" w16cid:durableId="1280143928">
    <w:abstractNumId w:val="20"/>
  </w:num>
  <w:num w:numId="39" w16cid:durableId="711156150">
    <w:abstractNumId w:val="26"/>
  </w:num>
  <w:num w:numId="40" w16cid:durableId="1705322632">
    <w:abstractNumId w:val="23"/>
  </w:num>
  <w:num w:numId="41" w16cid:durableId="1259750311">
    <w:abstractNumId w:val="7"/>
  </w:num>
  <w:num w:numId="42" w16cid:durableId="872809507">
    <w:abstractNumId w:val="37"/>
  </w:num>
  <w:num w:numId="43" w16cid:durableId="1818448815">
    <w:abstractNumId w:val="36"/>
  </w:num>
  <w:num w:numId="44" w16cid:durableId="1901359163">
    <w:abstractNumId w:val="28"/>
  </w:num>
  <w:num w:numId="45" w16cid:durableId="1314721591">
    <w:abstractNumId w:val="24"/>
  </w:num>
  <w:num w:numId="46" w16cid:durableId="1310137177">
    <w:abstractNumId w:val="4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1FF"/>
    <w:rsid w:val="00021856"/>
    <w:rsid w:val="00037C63"/>
    <w:rsid w:val="00051917"/>
    <w:rsid w:val="00055722"/>
    <w:rsid w:val="0005625E"/>
    <w:rsid w:val="000668FC"/>
    <w:rsid w:val="000D1608"/>
    <w:rsid w:val="00100001"/>
    <w:rsid w:val="001211E9"/>
    <w:rsid w:val="00124306"/>
    <w:rsid w:val="001363E5"/>
    <w:rsid w:val="001443A1"/>
    <w:rsid w:val="0015272E"/>
    <w:rsid w:val="00154B01"/>
    <w:rsid w:val="00192318"/>
    <w:rsid w:val="0019779B"/>
    <w:rsid w:val="001C6070"/>
    <w:rsid w:val="002100B8"/>
    <w:rsid w:val="00261022"/>
    <w:rsid w:val="00264700"/>
    <w:rsid w:val="00292956"/>
    <w:rsid w:val="002A4451"/>
    <w:rsid w:val="002F768D"/>
    <w:rsid w:val="003043AC"/>
    <w:rsid w:val="0031043C"/>
    <w:rsid w:val="00317260"/>
    <w:rsid w:val="0032331F"/>
    <w:rsid w:val="00327543"/>
    <w:rsid w:val="0033483A"/>
    <w:rsid w:val="00340A98"/>
    <w:rsid w:val="0034348B"/>
    <w:rsid w:val="003476CD"/>
    <w:rsid w:val="00363567"/>
    <w:rsid w:val="00380292"/>
    <w:rsid w:val="0039237A"/>
    <w:rsid w:val="003A3D63"/>
    <w:rsid w:val="003A52D9"/>
    <w:rsid w:val="003B6EA1"/>
    <w:rsid w:val="003B6FB6"/>
    <w:rsid w:val="003D2760"/>
    <w:rsid w:val="00401769"/>
    <w:rsid w:val="004345F6"/>
    <w:rsid w:val="00445FE0"/>
    <w:rsid w:val="0045199D"/>
    <w:rsid w:val="004779AB"/>
    <w:rsid w:val="004820F1"/>
    <w:rsid w:val="00485770"/>
    <w:rsid w:val="00492859"/>
    <w:rsid w:val="004A091B"/>
    <w:rsid w:val="004D1329"/>
    <w:rsid w:val="004E45DB"/>
    <w:rsid w:val="004E73DE"/>
    <w:rsid w:val="005075DE"/>
    <w:rsid w:val="00551E52"/>
    <w:rsid w:val="00570CF6"/>
    <w:rsid w:val="005E40F7"/>
    <w:rsid w:val="006719A5"/>
    <w:rsid w:val="00671B36"/>
    <w:rsid w:val="006F288F"/>
    <w:rsid w:val="007152A2"/>
    <w:rsid w:val="00733762"/>
    <w:rsid w:val="00740E71"/>
    <w:rsid w:val="00752F74"/>
    <w:rsid w:val="00762A49"/>
    <w:rsid w:val="00772B7D"/>
    <w:rsid w:val="00777286"/>
    <w:rsid w:val="007847C3"/>
    <w:rsid w:val="00785E18"/>
    <w:rsid w:val="00797483"/>
    <w:rsid w:val="007C46A6"/>
    <w:rsid w:val="007D1094"/>
    <w:rsid w:val="008346C5"/>
    <w:rsid w:val="00893315"/>
    <w:rsid w:val="008D3CAD"/>
    <w:rsid w:val="009325CF"/>
    <w:rsid w:val="00974C68"/>
    <w:rsid w:val="00980094"/>
    <w:rsid w:val="00984027"/>
    <w:rsid w:val="009851FF"/>
    <w:rsid w:val="009C67D8"/>
    <w:rsid w:val="009D1534"/>
    <w:rsid w:val="00A054AC"/>
    <w:rsid w:val="00A12D13"/>
    <w:rsid w:val="00A216BE"/>
    <w:rsid w:val="00A33155"/>
    <w:rsid w:val="00A42D0A"/>
    <w:rsid w:val="00A45168"/>
    <w:rsid w:val="00A76CF5"/>
    <w:rsid w:val="00A9405D"/>
    <w:rsid w:val="00AA40C0"/>
    <w:rsid w:val="00AD29A6"/>
    <w:rsid w:val="00AF700A"/>
    <w:rsid w:val="00B0414C"/>
    <w:rsid w:val="00B05FA9"/>
    <w:rsid w:val="00B131A6"/>
    <w:rsid w:val="00B25DE4"/>
    <w:rsid w:val="00B30237"/>
    <w:rsid w:val="00B43434"/>
    <w:rsid w:val="00C03584"/>
    <w:rsid w:val="00C37A96"/>
    <w:rsid w:val="00C46074"/>
    <w:rsid w:val="00C6410D"/>
    <w:rsid w:val="00C866D2"/>
    <w:rsid w:val="00CC64C7"/>
    <w:rsid w:val="00D24549"/>
    <w:rsid w:val="00D46AD5"/>
    <w:rsid w:val="00DA22C2"/>
    <w:rsid w:val="00DB1160"/>
    <w:rsid w:val="00DE1BC0"/>
    <w:rsid w:val="00E10B66"/>
    <w:rsid w:val="00E11459"/>
    <w:rsid w:val="00E148C6"/>
    <w:rsid w:val="00E26744"/>
    <w:rsid w:val="00E3569C"/>
    <w:rsid w:val="00E51B65"/>
    <w:rsid w:val="00E84698"/>
    <w:rsid w:val="00E966C7"/>
    <w:rsid w:val="00ED12E6"/>
    <w:rsid w:val="00F029AB"/>
    <w:rsid w:val="00F03625"/>
    <w:rsid w:val="00F3137D"/>
    <w:rsid w:val="00F43570"/>
    <w:rsid w:val="00F561A8"/>
    <w:rsid w:val="00F9070C"/>
    <w:rsid w:val="00FA78B0"/>
    <w:rsid w:val="00FE182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44E1D"/>
  <w15:docId w15:val="{B293C7C3-58A6-49D4-B13A-8F300780A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B65"/>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9851FF"/>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9851F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851F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1FF"/>
    <w:rPr>
      <w:rFonts w:ascii="Cambria" w:eastAsia="Times New Roman" w:hAnsi="Cambria" w:cs="Times New Roman"/>
      <w:b/>
      <w:bCs/>
      <w:color w:val="365F91"/>
      <w:sz w:val="28"/>
      <w:szCs w:val="28"/>
      <w:lang w:val="en-GB"/>
    </w:rPr>
  </w:style>
  <w:style w:type="character" w:customStyle="1" w:styleId="Heading2Char">
    <w:name w:val="Heading 2 Char"/>
    <w:basedOn w:val="DefaultParagraphFont"/>
    <w:link w:val="Heading2"/>
    <w:uiPriority w:val="9"/>
    <w:semiHidden/>
    <w:rsid w:val="009851FF"/>
    <w:rPr>
      <w:rFonts w:asciiTheme="majorHAnsi" w:eastAsiaTheme="majorEastAsia" w:hAnsiTheme="majorHAnsi" w:cstheme="majorBidi"/>
      <w:b/>
      <w:bCs/>
      <w:color w:val="4F81BD" w:themeColor="accent1"/>
      <w:sz w:val="26"/>
      <w:szCs w:val="26"/>
      <w:lang w:val="en-GB"/>
    </w:rPr>
  </w:style>
  <w:style w:type="character" w:customStyle="1" w:styleId="Heading3Char">
    <w:name w:val="Heading 3 Char"/>
    <w:basedOn w:val="DefaultParagraphFont"/>
    <w:link w:val="Heading3"/>
    <w:uiPriority w:val="9"/>
    <w:semiHidden/>
    <w:rsid w:val="009851FF"/>
    <w:rPr>
      <w:rFonts w:asciiTheme="majorHAnsi" w:eastAsiaTheme="majorEastAsia" w:hAnsiTheme="majorHAnsi" w:cstheme="majorBidi"/>
      <w:b/>
      <w:bCs/>
      <w:color w:val="4F81BD" w:themeColor="accent1"/>
      <w:sz w:val="24"/>
      <w:szCs w:val="24"/>
      <w:lang w:val="en-GB"/>
    </w:rPr>
  </w:style>
  <w:style w:type="paragraph" w:styleId="ListParagraph">
    <w:name w:val="List Paragraph"/>
    <w:basedOn w:val="Normal"/>
    <w:uiPriority w:val="34"/>
    <w:qFormat/>
    <w:rsid w:val="009851FF"/>
    <w:pPr>
      <w:ind w:left="720"/>
      <w:contextualSpacing/>
    </w:pPr>
  </w:style>
  <w:style w:type="paragraph" w:styleId="BodyText">
    <w:name w:val="Body Text"/>
    <w:basedOn w:val="Normal"/>
    <w:link w:val="BodyTextChar"/>
    <w:rsid w:val="009851FF"/>
    <w:pPr>
      <w:jc w:val="both"/>
    </w:pPr>
    <w:rPr>
      <w:rFonts w:ascii="Trebuchet MS" w:hAnsi="Trebuchet MS"/>
      <w:sz w:val="22"/>
    </w:rPr>
  </w:style>
  <w:style w:type="character" w:customStyle="1" w:styleId="BodyTextChar">
    <w:name w:val="Body Text Char"/>
    <w:basedOn w:val="DefaultParagraphFont"/>
    <w:link w:val="BodyText"/>
    <w:rsid w:val="009851FF"/>
    <w:rPr>
      <w:rFonts w:ascii="Trebuchet MS" w:eastAsia="Times New Roman" w:hAnsi="Trebuchet MS" w:cs="Times New Roman"/>
      <w:szCs w:val="24"/>
      <w:lang w:val="en-GB"/>
    </w:rPr>
  </w:style>
  <w:style w:type="paragraph" w:styleId="ListBullet">
    <w:name w:val="List Bullet"/>
    <w:aliases w:val="*List Bullet"/>
    <w:basedOn w:val="BodyText"/>
    <w:rsid w:val="009851FF"/>
    <w:pPr>
      <w:numPr>
        <w:numId w:val="2"/>
      </w:numPr>
      <w:spacing w:before="130" w:after="130"/>
    </w:pPr>
    <w:rPr>
      <w:rFonts w:ascii="Times New Roman" w:hAnsi="Times New Roman"/>
      <w:szCs w:val="20"/>
      <w:lang w:val="en-ZA"/>
    </w:rPr>
  </w:style>
  <w:style w:type="paragraph" w:customStyle="1" w:styleId="Default">
    <w:name w:val="Default"/>
    <w:rsid w:val="009851FF"/>
    <w:pPr>
      <w:autoSpaceDE w:val="0"/>
      <w:autoSpaceDN w:val="0"/>
      <w:adjustRightInd w:val="0"/>
      <w:spacing w:after="0" w:line="240" w:lineRule="auto"/>
    </w:pPr>
    <w:rPr>
      <w:rFonts w:ascii="Arial" w:eastAsia="Calibri" w:hAnsi="Arial" w:cs="Arial"/>
      <w:color w:val="000000"/>
      <w:sz w:val="24"/>
      <w:szCs w:val="24"/>
      <w:lang w:val="en-US"/>
    </w:rPr>
  </w:style>
  <w:style w:type="paragraph" w:styleId="Header">
    <w:name w:val="header"/>
    <w:basedOn w:val="Normal"/>
    <w:link w:val="HeaderChar"/>
    <w:uiPriority w:val="99"/>
    <w:unhideWhenUsed/>
    <w:rsid w:val="009851FF"/>
    <w:pPr>
      <w:tabs>
        <w:tab w:val="center" w:pos="4680"/>
        <w:tab w:val="right" w:pos="9360"/>
      </w:tabs>
    </w:pPr>
  </w:style>
  <w:style w:type="character" w:customStyle="1" w:styleId="HeaderChar">
    <w:name w:val="Header Char"/>
    <w:basedOn w:val="DefaultParagraphFont"/>
    <w:link w:val="Header"/>
    <w:uiPriority w:val="99"/>
    <w:rsid w:val="009851FF"/>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9851FF"/>
    <w:pPr>
      <w:tabs>
        <w:tab w:val="center" w:pos="4680"/>
        <w:tab w:val="right" w:pos="9360"/>
      </w:tabs>
    </w:pPr>
  </w:style>
  <w:style w:type="character" w:customStyle="1" w:styleId="FooterChar">
    <w:name w:val="Footer Char"/>
    <w:basedOn w:val="DefaultParagraphFont"/>
    <w:link w:val="Footer"/>
    <w:uiPriority w:val="99"/>
    <w:rsid w:val="009851FF"/>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9851FF"/>
    <w:rPr>
      <w:rFonts w:ascii="Tahoma" w:hAnsi="Tahoma" w:cs="Tahoma"/>
      <w:sz w:val="16"/>
      <w:szCs w:val="16"/>
    </w:rPr>
  </w:style>
  <w:style w:type="character" w:customStyle="1" w:styleId="BalloonTextChar">
    <w:name w:val="Balloon Text Char"/>
    <w:basedOn w:val="DefaultParagraphFont"/>
    <w:link w:val="BalloonText"/>
    <w:uiPriority w:val="99"/>
    <w:semiHidden/>
    <w:rsid w:val="009851FF"/>
    <w:rPr>
      <w:rFonts w:ascii="Tahoma" w:eastAsia="Times New Roman" w:hAnsi="Tahoma" w:cs="Tahoma"/>
      <w:sz w:val="16"/>
      <w:szCs w:val="16"/>
      <w:lang w:val="en-GB"/>
    </w:rPr>
  </w:style>
  <w:style w:type="paragraph" w:styleId="NoSpacing">
    <w:name w:val="No Spacing"/>
    <w:link w:val="NoSpacingChar"/>
    <w:uiPriority w:val="1"/>
    <w:qFormat/>
    <w:rsid w:val="009851F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9851FF"/>
    <w:rPr>
      <w:rFonts w:eastAsiaTheme="minorEastAsia"/>
      <w:lang w:val="en-US"/>
    </w:rPr>
  </w:style>
  <w:style w:type="table" w:styleId="TableGrid">
    <w:name w:val="Table Grid"/>
    <w:basedOn w:val="TableNormal"/>
    <w:uiPriority w:val="59"/>
    <w:rsid w:val="009851F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851FF"/>
    <w:pPr>
      <w:spacing w:before="100" w:beforeAutospacing="1" w:after="100" w:afterAutospacing="1"/>
    </w:pPr>
    <w:rPr>
      <w:lang w:val="en-US"/>
    </w:rPr>
  </w:style>
  <w:style w:type="character" w:customStyle="1" w:styleId="PlainTextChar">
    <w:name w:val="Plain Text Char"/>
    <w:basedOn w:val="DefaultParagraphFont"/>
    <w:link w:val="PlainText"/>
    <w:uiPriority w:val="99"/>
    <w:semiHidden/>
    <w:rsid w:val="009851F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oag.treasury.gov.za/cd_rm/ermf/Guidebooks/Guidebook%20Risk%20identification%20v1.0608.doc"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67D3D45-1930-4AD6-9EBE-A3DBBC46A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29</Pages>
  <Words>5676</Words>
  <Characters>33435</Characters>
  <Application>Microsoft Office Word</Application>
  <DocSecurity>0</DocSecurity>
  <Lines>1114</Lines>
  <Paragraphs>501</Paragraphs>
  <ScaleCrop>false</ScaleCrop>
  <HeadingPairs>
    <vt:vector size="2" baseType="variant">
      <vt:variant>
        <vt:lpstr>Title</vt:lpstr>
      </vt:variant>
      <vt:variant>
        <vt:i4>1</vt:i4>
      </vt:variant>
    </vt:vector>
  </HeadingPairs>
  <TitlesOfParts>
    <vt:vector size="1" baseType="lpstr">
      <vt:lpstr>GREATER TZANEEN MUNICIPALITY RM STRATEGY</vt:lpstr>
    </vt:vector>
  </TitlesOfParts>
  <Company>Grizli777</Company>
  <LinksUpToDate>false</LinksUpToDate>
  <CharactersWithSpaces>38610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GREATER TZANEEN MUNICIPALITY RM STRATEGY</dc:title>
  <dc:creator>mavism</dc:creator>
  <cp:lastModifiedBy>Mavis  Mpyana</cp:lastModifiedBy>
  <cp:revision>35</cp:revision>
  <cp:lastPrinted>2024-06-07T11:44:00Z</cp:lastPrinted>
  <dcterms:created xsi:type="dcterms:W3CDTF">2026-03-23T09:08:00Z</dcterms:created>
  <dcterms:modified xsi:type="dcterms:W3CDTF">2026-03-23T09:50:00Z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2023-03-19T19:00:53Z</vt:lpwstr>
  </property>
  <property fmtid="{D5CDD505-2E9C-101B-9397-08002B2CF9AE}" pid="4" name="MSIP_Label_616f4fcd-8401-41c8-bfac-a60235e9eb06_Method">
    <vt:lpwstr>Standard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c43007f6-d08a-461b-978d-e6b68922678b</vt:lpwstr>
  </property>
  <property fmtid="{D5CDD505-2E9C-101B-9397-08002B2CF9AE}" pid="8" name="MSIP_Label_616f4fcd-8401-41c8-bfac-a60235e9eb06_ContentBits">
    <vt:lpwstr>0</vt:lpwstr>
  </property>
</Properties>
</file>